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7A8CEAB" w14:textId="77777777" w:rsidR="00392579" w:rsidRPr="006C36AE" w:rsidRDefault="006C36AE" w:rsidP="00392579">
      <w:pPr>
        <w:spacing w:line="240" w:lineRule="auto"/>
        <w:jc w:val="center"/>
        <w:rPr>
          <w:rFonts w:ascii="Times" w:hAnsi="Times" w:cs="Times"/>
          <w:b/>
          <w:bCs/>
          <w:iCs/>
          <w:color w:val="663300"/>
        </w:rPr>
      </w:pPr>
      <w:r>
        <w:rPr>
          <w:rFonts w:ascii="Times" w:hAnsi="Times" w:cs="Times"/>
          <w:b/>
          <w:bCs/>
          <w:iCs/>
          <w:color w:val="663300"/>
        </w:rPr>
        <w:t xml:space="preserve">Dalla Costituzione Apostolica </w:t>
      </w:r>
      <w:proofErr w:type="spellStart"/>
      <w:r w:rsidRPr="006C36AE">
        <w:rPr>
          <w:rFonts w:ascii="Times" w:hAnsi="Times" w:cs="Times"/>
          <w:b/>
          <w:bCs/>
          <w:i/>
          <w:iCs/>
          <w:color w:val="663300"/>
        </w:rPr>
        <w:t>Anglicanorum</w:t>
      </w:r>
      <w:proofErr w:type="spellEnd"/>
      <w:r w:rsidRPr="006C36AE">
        <w:rPr>
          <w:rFonts w:ascii="Times" w:hAnsi="Times" w:cs="Times"/>
          <w:b/>
          <w:bCs/>
          <w:i/>
          <w:iCs/>
          <w:color w:val="663300"/>
        </w:rPr>
        <w:t xml:space="preserve"> </w:t>
      </w:r>
      <w:proofErr w:type="spellStart"/>
      <w:r w:rsidRPr="006C36AE">
        <w:rPr>
          <w:rFonts w:ascii="Times" w:hAnsi="Times" w:cs="Times"/>
          <w:b/>
          <w:bCs/>
          <w:i/>
          <w:iCs/>
          <w:color w:val="663300"/>
        </w:rPr>
        <w:t>Coetibus</w:t>
      </w:r>
      <w:proofErr w:type="spellEnd"/>
      <w:r w:rsidRPr="006C36AE">
        <w:rPr>
          <w:rFonts w:ascii="Times" w:hAnsi="Times" w:cs="Times"/>
          <w:b/>
          <w:bCs/>
          <w:i/>
          <w:iCs/>
          <w:color w:val="663300"/>
        </w:rPr>
        <w:t xml:space="preserve"> </w:t>
      </w:r>
      <w:r>
        <w:rPr>
          <w:rFonts w:ascii="Times" w:hAnsi="Times" w:cs="Times"/>
          <w:b/>
          <w:bCs/>
          <w:iCs/>
          <w:color w:val="663300"/>
        </w:rPr>
        <w:t>di papa Benedetto XVI</w:t>
      </w:r>
    </w:p>
    <w:p w14:paraId="720D33B6" w14:textId="77777777" w:rsidR="006C36AE" w:rsidRPr="00736053" w:rsidRDefault="006C36AE" w:rsidP="006C36AE">
      <w:pPr>
        <w:pStyle w:val="NormaleWeb"/>
        <w:shd w:val="clear" w:color="auto" w:fill="FFFFFF"/>
        <w:jc w:val="center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736053">
        <w:rPr>
          <w:rFonts w:ascii="Tahoma" w:hAnsi="Tahoma" w:cs="Tahoma"/>
          <w:i/>
          <w:color w:val="000000" w:themeColor="text1"/>
          <w:sz w:val="18"/>
          <w:szCs w:val="18"/>
        </w:rPr>
        <w:t>4 novembre 2009</w:t>
      </w:r>
    </w:p>
    <w:p w14:paraId="7F85B2CB" w14:textId="77777777" w:rsidR="006C36AE" w:rsidRPr="006C36AE" w:rsidRDefault="006C36AE" w:rsidP="006C36AE">
      <w:pPr>
        <w:pStyle w:val="NormaleWeb"/>
        <w:shd w:val="clear" w:color="auto" w:fill="FFFFFF"/>
        <w:jc w:val="both"/>
        <w:rPr>
          <w:color w:val="000000"/>
        </w:rPr>
      </w:pPr>
      <w:r w:rsidRPr="006C36AE">
        <w:rPr>
          <w:color w:val="000000"/>
        </w:rPr>
        <w:t>In questi ultimi tempi lo Spirito Santo ha spinto gruppi anglicani a chiedere più volte e insistentemente di essere ricevuti, anche corporativamente, nella piena comunione cattolica e questa Sede Apostolica ha benevolmente accolto la loro richiesta. Il Successore di Pietro</w:t>
      </w:r>
      <w:proofErr w:type="gramStart"/>
      <w:r w:rsidRPr="006C36AE">
        <w:rPr>
          <w:color w:val="000000"/>
        </w:rPr>
        <w:t xml:space="preserve"> infatti</w:t>
      </w:r>
      <w:proofErr w:type="gramEnd"/>
      <w:r w:rsidRPr="006C36AE">
        <w:rPr>
          <w:color w:val="000000"/>
        </w:rPr>
        <w:t>, che dal Signore Gesù ha il mandato di garantire l’unità dell’episcopato e di presiedere e tutelare la comunione universale di tutte le Chiese, non può non predisporre i mezzi perché tale santo desiderio possa essere realizzato. La Chiesa, popolo adunato nell’unità del Padre, del Figlio e dello Spirito Santo, è stata</w:t>
      </w:r>
      <w:proofErr w:type="gramStart"/>
      <w:r w:rsidRPr="006C36AE">
        <w:rPr>
          <w:color w:val="000000"/>
        </w:rPr>
        <w:t xml:space="preserve"> infatti</w:t>
      </w:r>
      <w:proofErr w:type="gramEnd"/>
      <w:r w:rsidRPr="006C36AE">
        <w:rPr>
          <w:color w:val="000000"/>
        </w:rPr>
        <w:t xml:space="preserve"> istituita da Nostro Signore Gesù Cristo come “il sacramento, ossia il segno e lo strumento dell’intima unione con Dio e dell’unità di tutto il genere umano”.</w:t>
      </w:r>
    </w:p>
    <w:p w14:paraId="47290251" w14:textId="77777777" w:rsidR="008D6939" w:rsidRPr="008D6939" w:rsidRDefault="003711D6" w:rsidP="008D6939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0B4ABEE9" w14:textId="77777777" w:rsidR="00437602" w:rsidRDefault="00214C3C" w:rsidP="00392579">
      <w:pPr>
        <w:rPr>
          <w:rFonts w:ascii="AR BLANCA" w:hAnsi="AR BLANCA"/>
          <w:b/>
          <w:sz w:val="40"/>
          <w:szCs w:val="40"/>
        </w:rPr>
      </w:pPr>
      <w:r w:rsidRPr="00214C3C">
        <w:rPr>
          <w:rFonts w:ascii="AR BLANCA" w:hAnsi="AR BLANCA"/>
          <w:b/>
          <w:sz w:val="40"/>
          <w:szCs w:val="40"/>
        </w:rPr>
        <w:lastRenderedPageBreak/>
        <w:t>“In cammino verso l’</w:t>
      </w:r>
      <w:r w:rsidR="00AF0866" w:rsidRPr="00214C3C">
        <w:rPr>
          <w:rFonts w:ascii="AR BLANCA" w:hAnsi="AR BLANCA"/>
          <w:b/>
          <w:sz w:val="40"/>
          <w:szCs w:val="40"/>
        </w:rPr>
        <w:t>unità</w:t>
      </w:r>
      <w:r w:rsidR="00AF0866">
        <w:rPr>
          <w:rFonts w:ascii="AR BLANCA" w:hAnsi="AR BLANCA"/>
          <w:b/>
          <w:sz w:val="40"/>
          <w:szCs w:val="40"/>
        </w:rPr>
        <w:t>…</w:t>
      </w:r>
      <w:r w:rsidRPr="00214C3C">
        <w:rPr>
          <w:rFonts w:ascii="AR BLANCA" w:hAnsi="AR BLANCA"/>
          <w:b/>
          <w:sz w:val="40"/>
          <w:szCs w:val="40"/>
        </w:rPr>
        <w:t>”</w:t>
      </w:r>
    </w:p>
    <w:p w14:paraId="4D8AB02F" w14:textId="77777777" w:rsidR="00214C3C" w:rsidRPr="00214C3C" w:rsidRDefault="00214C3C" w:rsidP="00A961A2">
      <w:pPr>
        <w:jc w:val="center"/>
        <w:rPr>
          <w:rFonts w:ascii="AR BLANCA" w:hAnsi="AR BLANCA"/>
        </w:rPr>
      </w:pPr>
      <w:r>
        <w:rPr>
          <w:rFonts w:ascii="AR BLANCA" w:hAnsi="AR BLANCA"/>
        </w:rPr>
        <w:t>… pregando</w:t>
      </w:r>
      <w:r w:rsidR="00F02310">
        <w:rPr>
          <w:rFonts w:ascii="AR BLANCA" w:hAnsi="AR BLANCA"/>
        </w:rPr>
        <w:t xml:space="preserve"> per</w:t>
      </w:r>
      <w:r>
        <w:rPr>
          <w:rFonts w:ascii="AR BLANCA" w:hAnsi="AR BLANCA"/>
        </w:rPr>
        <w:t xml:space="preserve"> </w:t>
      </w:r>
      <w:r w:rsidR="008D6939">
        <w:rPr>
          <w:rFonts w:ascii="AR BLANCA" w:hAnsi="AR BLANCA"/>
        </w:rPr>
        <w:t>il progresso dei popoli</w:t>
      </w:r>
    </w:p>
    <w:p w14:paraId="5C95D61C" w14:textId="77777777" w:rsidR="00E20F6E" w:rsidRDefault="008D6939" w:rsidP="00E20F6E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Marzo</w:t>
      </w:r>
      <w:r w:rsidR="00E20F6E" w:rsidRPr="00A961A2">
        <w:rPr>
          <w:rFonts w:ascii="Baskerville Old Face" w:hAnsi="Baskerville Old Face"/>
          <w:i/>
        </w:rPr>
        <w:t xml:space="preserve"> 201</w:t>
      </w:r>
      <w:r w:rsidR="00736053">
        <w:rPr>
          <w:rFonts w:ascii="Baskerville Old Face" w:hAnsi="Baskerville Old Face"/>
          <w:i/>
        </w:rPr>
        <w:t>8</w:t>
      </w:r>
    </w:p>
    <w:p w14:paraId="7B43E49B" w14:textId="77777777" w:rsidR="00A961A2" w:rsidRDefault="00A961A2" w:rsidP="00A961A2">
      <w:pPr>
        <w:jc w:val="center"/>
        <w:rPr>
          <w:rFonts w:ascii="Baskerville Old Face" w:hAnsi="Baskerville Old Face"/>
          <w:i/>
        </w:rPr>
      </w:pPr>
      <w:r w:rsidRPr="00A961A2"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635825A0" wp14:editId="47A86615">
            <wp:extent cx="885825" cy="971550"/>
            <wp:effectExtent l="19050" t="0" r="9525" b="0"/>
            <wp:docPr id="2" name="Immagine 2" descr="C:\Users\Utente\Desktop\ut-omnes-unum-s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tente\Desktop\ut-omnes-unum-s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618D9" w14:textId="77777777" w:rsidR="00392579" w:rsidRPr="00A961A2" w:rsidRDefault="00392579" w:rsidP="00A961A2">
      <w:pPr>
        <w:jc w:val="center"/>
        <w:rPr>
          <w:rFonts w:ascii="Baskerville Old Face" w:hAnsi="Baskerville Old Face"/>
          <w:i/>
        </w:rPr>
      </w:pPr>
    </w:p>
    <w:p w14:paraId="5D14377D" w14:textId="77777777" w:rsidR="00E20F6E" w:rsidRPr="0002330B" w:rsidRDefault="00E20F6E" w:rsidP="0002330B">
      <w:pPr>
        <w:spacing w:line="240" w:lineRule="auto"/>
        <w:jc w:val="both"/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</w:pPr>
      <w:r w:rsidRPr="00E20F6E">
        <w:rPr>
          <w:rFonts w:ascii="Times New Roman" w:hAnsi="Times New Roman" w:cs="Times New Roman"/>
          <w:color w:val="990000"/>
          <w:shd w:val="clear" w:color="auto" w:fill="FFFFFF"/>
        </w:rPr>
        <w:t>«</w:t>
      </w:r>
      <w:proofErr w:type="gramStart"/>
      <w:r w:rsidR="008D6939" w:rsidRPr="008D6939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10</w:t>
      </w:r>
      <w:r w:rsidR="008D6939" w:rsidRPr="008D6939">
        <w:rPr>
          <w:rFonts w:ascii="Times New Roman" w:hAnsi="Times New Roman" w:cs="Times New Roman"/>
          <w:color w:val="222222"/>
          <w:shd w:val="clear" w:color="auto" w:fill="FFFFFF"/>
        </w:rPr>
        <w:t>E</w:t>
      </w:r>
      <w:proofErr w:type="gramEnd"/>
      <w:r w:rsidR="008D6939" w:rsidRPr="008D6939">
        <w:rPr>
          <w:rFonts w:ascii="Times New Roman" w:hAnsi="Times New Roman" w:cs="Times New Roman"/>
          <w:color w:val="222222"/>
          <w:shd w:val="clear" w:color="auto" w:fill="FFFFFF"/>
        </w:rPr>
        <w:t xml:space="preserve"> infatti quando eravamo presso di voi, vi abbiamo sempre dato questa regola: chi non vuole lavorare, neppure mangi.</w:t>
      </w:r>
      <w:r w:rsidR="008D6939" w:rsidRPr="008D6939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11</w:t>
      </w:r>
      <w:r w:rsidR="008D6939" w:rsidRPr="008D6939">
        <w:rPr>
          <w:rFonts w:ascii="Times New Roman" w:hAnsi="Times New Roman" w:cs="Times New Roman"/>
          <w:color w:val="222222"/>
          <w:shd w:val="clear" w:color="auto" w:fill="FFFFFF"/>
        </w:rPr>
        <w:t>Sentiamo infatti che alcuni fra voi vivono una vita disordinata, senza fare nulla e sempre in agitazione.</w:t>
      </w:r>
      <w:r w:rsidR="008D6939" w:rsidRPr="008D693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proofErr w:type="gramStart"/>
      <w:r w:rsidR="008D6939" w:rsidRPr="008D6939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12</w:t>
      </w:r>
      <w:r w:rsidR="008D6939" w:rsidRPr="008D6939">
        <w:rPr>
          <w:rFonts w:ascii="Times New Roman" w:hAnsi="Times New Roman" w:cs="Times New Roman"/>
          <w:color w:val="222222"/>
          <w:shd w:val="clear" w:color="auto" w:fill="FFFFFF"/>
        </w:rPr>
        <w:t>A</w:t>
      </w:r>
      <w:proofErr w:type="gramEnd"/>
      <w:r w:rsidR="008D6939" w:rsidRPr="008D6939">
        <w:rPr>
          <w:rFonts w:ascii="Times New Roman" w:hAnsi="Times New Roman" w:cs="Times New Roman"/>
          <w:color w:val="222222"/>
          <w:shd w:val="clear" w:color="auto" w:fill="FFFFFF"/>
        </w:rPr>
        <w:t xml:space="preserve"> questi tali, esortandoli nel Signore Gesù Cristo, ordiniamo di guadagnarsi il pane lavorando con tranquillità.</w:t>
      </w:r>
      <w:r w:rsidR="008D6939" w:rsidRPr="008D693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8D6939" w:rsidRPr="008D6939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13</w:t>
      </w:r>
      <w:r w:rsidR="008D6939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="006C36AE">
        <w:rPr>
          <w:rFonts w:ascii="Times New Roman" w:hAnsi="Times New Roman" w:cs="Times New Roman"/>
          <w:color w:val="222222"/>
          <w:shd w:val="clear" w:color="auto" w:fill="FFFFFF"/>
        </w:rPr>
        <w:t xml:space="preserve">a voi, fratelli, non </w:t>
      </w:r>
      <w:r w:rsidR="008D6939" w:rsidRPr="008D6939">
        <w:rPr>
          <w:rFonts w:ascii="Times New Roman" w:hAnsi="Times New Roman" w:cs="Times New Roman"/>
          <w:color w:val="222222"/>
          <w:shd w:val="clear" w:color="auto" w:fill="FFFFFF"/>
        </w:rPr>
        <w:t>stancatevi di fare il bene.</w:t>
      </w:r>
      <w:r w:rsidRPr="00E20F6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».</w:t>
      </w:r>
      <w:r w:rsidR="0002330B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 w:rsidRPr="00E20F6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="008D693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2Ts 3,10-13</w:t>
      </w:r>
      <w:r w:rsidRPr="00E20F6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</w:p>
    <w:p w14:paraId="6BA19D96" w14:textId="77777777" w:rsidR="00E20F6E" w:rsidRDefault="00443E30" w:rsidP="00443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Rivolgiamo al </w:t>
      </w:r>
      <w:r w:rsidR="0039257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ignore la nostra preghiera: </w:t>
      </w:r>
      <w:r w:rsidR="008D6939">
        <w:rPr>
          <w:rFonts w:ascii="Times New Roman" w:hAnsi="Times New Roman" w:cs="Times New Roman"/>
          <w:b/>
        </w:rPr>
        <w:t>Ascoltaci, o Padre.</w:t>
      </w:r>
    </w:p>
    <w:p w14:paraId="322761E7" w14:textId="77777777" w:rsidR="00443E30" w:rsidRPr="007A090F" w:rsidRDefault="00331914" w:rsidP="00F9494E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 il progresso e la pace dei popoli. Perché gli occhi e i cuori degli uomini siano attenti alle necessità dei sofferenti e degli esclusi, facendo memoria del comandamento dell’amore. Preghiamo.</w:t>
      </w:r>
    </w:p>
    <w:p w14:paraId="2BE3AFAA" w14:textId="77777777" w:rsidR="00392579" w:rsidRDefault="0002330B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sz w:val="23"/>
          <w:szCs w:val="23"/>
        </w:rPr>
        <w:pict w14:anchorId="2261103E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5.25pt;margin-top:79.45pt;width:253.5pt;height:179.25pt;z-index:251660288;mso-width-relative:margin;mso-height-relative:margin">
            <v:textbox style="mso-next-textbox:#_x0000_s1026">
              <w:txbxContent>
                <w:p w14:paraId="00B8E17C" w14:textId="77777777" w:rsidR="00483FCC" w:rsidRPr="00483FCC" w:rsidRDefault="000620C1" w:rsidP="006872BE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Nel XVI sec. </w:t>
                  </w:r>
                  <w:proofErr w:type="gramStart"/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>i</w:t>
                  </w:r>
                  <w:proofErr w:type="gramEnd"/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l  re d’Inghilterra Enrico VIII </w:t>
                  </w:r>
                  <w:r w:rsidR="00B51E32"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chiese al papa l’annullamento del suo primo matrimonio con Caterina d’Aragona dalla quale non aveva avuto eredi maschi. La Santa Sede rispose negativamente. Appoggiato dai sostenitori delle idee luterane, </w:t>
                  </w:r>
                  <w:proofErr w:type="gramStart"/>
                  <w:r w:rsidR="00B51E32"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il re  sposò Anna </w:t>
                  </w:r>
                  <w:proofErr w:type="spellStart"/>
                  <w:r w:rsidR="00B51E32"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>Bolena</w:t>
                  </w:r>
                  <w:proofErr w:type="spellEnd"/>
                  <w:r w:rsidR="00B51E32"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e sancì</w:t>
                  </w:r>
                  <w:proofErr w:type="gramEnd"/>
                  <w:r w:rsidR="00B51E32"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la separazione della Chiesa d’Inghilterra dalla comunione con la Chiesa di Roma. Ancora oggi il sovrano d’Inghilterra è il Governatore Supremo della Chiesa Anglicana, mentre l’Arcivescovo di Canterbury ne è il Primate e la guida spirituale.  </w:t>
                  </w:r>
                </w:p>
              </w:txbxContent>
            </v:textbox>
          </v:shape>
        </w:pict>
      </w:r>
      <w:r w:rsidR="00331914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331914" w:rsidRPr="007A090F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erché </w:t>
      </w:r>
      <w:r w:rsidR="00331914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il confronto teologico e l’azione sociale a difesa della dignità umana siano </w:t>
      </w:r>
      <w:proofErr w:type="gramStart"/>
      <w:r w:rsidR="00331914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mezzo</w:t>
      </w:r>
      <w:proofErr w:type="gramEnd"/>
      <w:r w:rsidR="00331914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di comunione nel dialogo ecumenico con la Chiesa Anglicana. Preghiamo.  </w:t>
      </w:r>
    </w:p>
    <w:p w14:paraId="58D6D0F1" w14:textId="77777777" w:rsidR="00AF0866" w:rsidRDefault="00AF0866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41A92A1" w14:textId="77777777" w:rsidR="006872BE" w:rsidRPr="006872BE" w:rsidRDefault="006872BE" w:rsidP="006872BE">
      <w:pPr>
        <w:ind w:left="360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A78059A" w14:textId="77777777" w:rsidR="00392579" w:rsidRPr="00392579" w:rsidRDefault="00392579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97BB9FC" w14:textId="77777777" w:rsidR="00BA7120" w:rsidRPr="007A090F" w:rsidRDefault="00BA7120" w:rsidP="00BA7120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A9AFEF9" w14:textId="77777777" w:rsidR="003711D6" w:rsidRDefault="003711D6" w:rsidP="00A961A2">
      <w:pPr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473444D6" w14:textId="77777777" w:rsidR="003711D6" w:rsidRDefault="003711D6" w:rsidP="00A961A2">
      <w:pPr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3B41B04A" w14:textId="77777777" w:rsidR="003711D6" w:rsidRDefault="00443E30" w:rsidP="00331914">
      <w:pPr>
        <w:spacing w:line="240" w:lineRule="auto"/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  <w:vertAlign w:val="subscript"/>
        </w:rPr>
      </w:pPr>
      <w:r w:rsidRPr="007A090F"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  <w:lastRenderedPageBreak/>
        <w:t>Preghiera per l’unità dei Cristiani</w:t>
      </w:r>
    </w:p>
    <w:p w14:paraId="6214EBF6" w14:textId="77777777" w:rsidR="003711D6" w:rsidRPr="003711D6" w:rsidRDefault="003711D6" w:rsidP="003711D6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711D6">
        <w:rPr>
          <w:rFonts w:ascii="Times New Roman" w:hAnsi="Times New Roman" w:cs="Times New Roman"/>
          <w:color w:val="000000"/>
          <w:sz w:val="24"/>
          <w:szCs w:val="24"/>
        </w:rPr>
        <w:t>Paul Couturier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57AD177B" w14:textId="77777777" w:rsidR="003711D6" w:rsidRDefault="00443E30" w:rsidP="003711D6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3711D6"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 w:rsidRPr="003711D6">
        <w:rPr>
          <w:rFonts w:ascii="Book Antiqua" w:hAnsi="Book Antiqua" w:cs="Arial"/>
          <w:color w:val="000000"/>
        </w:rPr>
        <w:t>tu</w:t>
      </w:r>
      <w:proofErr w:type="gramEnd"/>
      <w:r w:rsidRPr="003711D6"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</w:t>
      </w:r>
      <w:r w:rsidR="003711D6">
        <w:rPr>
          <w:rFonts w:ascii="Book Antiqua" w:hAnsi="Book Antiqua" w:cs="Arial"/>
          <w:color w:val="000000"/>
        </w:rPr>
        <w:t xml:space="preserve"> e di mutua astiosità. </w:t>
      </w:r>
      <w:r w:rsidRPr="003711D6">
        <w:rPr>
          <w:rFonts w:ascii="Book Antiqua" w:hAnsi="Book Antiqua" w:cs="Arial"/>
          <w:color w:val="000000"/>
        </w:rPr>
        <w:t>Concedici la grazia di poter incontrare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</w:t>
      </w:r>
      <w:r w:rsidR="003711D6">
        <w:rPr>
          <w:rFonts w:ascii="Book Antiqua" w:hAnsi="Book Antiqua" w:cs="Arial"/>
          <w:color w:val="000000"/>
        </w:rPr>
        <w:t xml:space="preserve">zi che tu vuoi. </w:t>
      </w:r>
      <w:r w:rsidRPr="003711D6">
        <w:rPr>
          <w:rFonts w:ascii="Book Antiqua" w:hAnsi="Book Antiqua" w:cs="Arial"/>
          <w:color w:val="000000"/>
        </w:rPr>
        <w:t>In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266A9EBB" w14:textId="77777777" w:rsidR="007A090F" w:rsidRPr="003711D6" w:rsidRDefault="003711D6" w:rsidP="003711D6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>*</w:t>
      </w:r>
      <w:r w:rsidRPr="003711D6">
        <w:rPr>
          <w:rFonts w:ascii="Book Antiqua" w:hAnsi="Book Antiqua" w:cs="Arial"/>
          <w:color w:val="000000"/>
        </w:rPr>
        <w:t>presbitero francese</w:t>
      </w:r>
      <w:r>
        <w:rPr>
          <w:rFonts w:ascii="Book Antiqua" w:hAnsi="Book Antiqua" w:cs="Arial"/>
          <w:color w:val="000000"/>
        </w:rPr>
        <w:t xml:space="preserve"> </w:t>
      </w:r>
      <w:r w:rsidRPr="003711D6"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7A090F" w:rsidRPr="003711D6" w:rsidSect="00F9494E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F6E"/>
    <w:rsid w:val="0002330B"/>
    <w:rsid w:val="000620C1"/>
    <w:rsid w:val="00091767"/>
    <w:rsid w:val="000E107B"/>
    <w:rsid w:val="00194B5E"/>
    <w:rsid w:val="00214C3C"/>
    <w:rsid w:val="00331914"/>
    <w:rsid w:val="003711D6"/>
    <w:rsid w:val="00392579"/>
    <w:rsid w:val="003D0ACC"/>
    <w:rsid w:val="00437602"/>
    <w:rsid w:val="00443E30"/>
    <w:rsid w:val="004514A2"/>
    <w:rsid w:val="00483FCC"/>
    <w:rsid w:val="004A4B58"/>
    <w:rsid w:val="00563501"/>
    <w:rsid w:val="00661528"/>
    <w:rsid w:val="006872BE"/>
    <w:rsid w:val="006C36AE"/>
    <w:rsid w:val="00736053"/>
    <w:rsid w:val="007A090F"/>
    <w:rsid w:val="007D77A3"/>
    <w:rsid w:val="008D6939"/>
    <w:rsid w:val="00A961A2"/>
    <w:rsid w:val="00AF0866"/>
    <w:rsid w:val="00B51E32"/>
    <w:rsid w:val="00BA7120"/>
    <w:rsid w:val="00BB2659"/>
    <w:rsid w:val="00C3300A"/>
    <w:rsid w:val="00C6297F"/>
    <w:rsid w:val="00CD270A"/>
    <w:rsid w:val="00CE44AD"/>
    <w:rsid w:val="00D2676E"/>
    <w:rsid w:val="00D72C8C"/>
    <w:rsid w:val="00D77B24"/>
    <w:rsid w:val="00E20F6E"/>
    <w:rsid w:val="00EC60FE"/>
    <w:rsid w:val="00F02310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F290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60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443E30"/>
    <w:rPr>
      <w:b/>
      <w:bCs/>
    </w:rPr>
  </w:style>
  <w:style w:type="paragraph" w:styleId="Paragrafoelenco">
    <w:name w:val="List Paragraph"/>
    <w:basedOn w:val="Normale"/>
    <w:uiPriority w:val="34"/>
    <w:qFormat/>
    <w:rsid w:val="00443E30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7A090F"/>
    <w:rPr>
      <w:i/>
      <w:iCs/>
    </w:rPr>
  </w:style>
  <w:style w:type="character" w:customStyle="1" w:styleId="apple-converted-space">
    <w:name w:val="apple-converted-space"/>
    <w:basedOn w:val="Caratterepredefinitoparagrafo"/>
    <w:rsid w:val="007A09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961A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6C36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399</Words>
  <Characters>2279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12</cp:revision>
  <cp:lastPrinted>2017-05-29T07:19:00Z</cp:lastPrinted>
  <dcterms:created xsi:type="dcterms:W3CDTF">2016-12-14T09:59:00Z</dcterms:created>
  <dcterms:modified xsi:type="dcterms:W3CDTF">2017-05-29T07:20:00Z</dcterms:modified>
</cp:coreProperties>
</file>