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E7FBFF4" w14:textId="77777777" w:rsidR="001866FD" w:rsidRDefault="002A284F" w:rsidP="001866FD">
      <w:pPr>
        <w:spacing w:line="240" w:lineRule="auto"/>
        <w:jc w:val="center"/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</w:pPr>
      <w:r w:rsidRPr="002A284F">
        <w:rPr>
          <w:rFonts w:ascii="Tahoma" w:hAnsi="Tahoma" w:cs="Tahoma"/>
          <w:b/>
          <w:bCs/>
          <w:iCs/>
          <w:color w:val="663300"/>
          <w:sz w:val="20"/>
          <w:szCs w:val="20"/>
          <w:shd w:val="clear" w:color="auto" w:fill="FFFFFF"/>
        </w:rPr>
        <w:t>Dalla Costituzione Dog</w:t>
      </w:r>
      <w:r>
        <w:rPr>
          <w:rFonts w:ascii="Tahoma" w:hAnsi="Tahoma" w:cs="Tahoma"/>
          <w:b/>
          <w:bCs/>
          <w:iCs/>
          <w:color w:val="663300"/>
          <w:sz w:val="20"/>
          <w:szCs w:val="20"/>
          <w:shd w:val="clear" w:color="auto" w:fill="FFFFFF"/>
        </w:rPr>
        <w:t>m</w:t>
      </w:r>
      <w:r w:rsidRPr="002A284F">
        <w:rPr>
          <w:rFonts w:ascii="Tahoma" w:hAnsi="Tahoma" w:cs="Tahoma"/>
          <w:b/>
          <w:bCs/>
          <w:iCs/>
          <w:color w:val="663300"/>
          <w:sz w:val="20"/>
          <w:szCs w:val="20"/>
          <w:shd w:val="clear" w:color="auto" w:fill="FFFFFF"/>
        </w:rPr>
        <w:t>atica</w:t>
      </w:r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Pastor</w:t>
      </w:r>
      <w:proofErr w:type="spellEnd"/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>Aeternus</w:t>
      </w:r>
      <w:proofErr w:type="spellEnd"/>
      <w:r>
        <w:rPr>
          <w:rFonts w:ascii="Tahoma" w:hAnsi="Tahoma" w:cs="Tahoma"/>
          <w:b/>
          <w:bCs/>
          <w:i/>
          <w:iCs/>
          <w:color w:val="663300"/>
          <w:sz w:val="20"/>
          <w:szCs w:val="20"/>
          <w:shd w:val="clear" w:color="auto" w:fill="FFFFFF"/>
        </w:rPr>
        <w:t xml:space="preserve"> </w:t>
      </w:r>
    </w:p>
    <w:p w14:paraId="65F3CFE0" w14:textId="77777777" w:rsidR="001866FD" w:rsidRDefault="002A284F" w:rsidP="001866FD">
      <w:pPr>
        <w:spacing w:line="240" w:lineRule="auto"/>
        <w:jc w:val="center"/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</w:rPr>
        <w:t>18 luglio 1870</w:t>
      </w:r>
    </w:p>
    <w:p w14:paraId="557AB537" w14:textId="77777777" w:rsidR="001866FD" w:rsidRDefault="001866FD" w:rsidP="001866FD">
      <w:pPr>
        <w:spacing w:line="240" w:lineRule="auto"/>
        <w:jc w:val="center"/>
        <w:rPr>
          <w:rFonts w:ascii="Times" w:hAnsi="Times" w:cs="Times"/>
          <w:bCs/>
          <w:iCs/>
          <w:color w:val="663300"/>
          <w:sz w:val="18"/>
          <w:szCs w:val="18"/>
          <w:vertAlign w:val="subscript"/>
        </w:rPr>
      </w:pPr>
    </w:p>
    <w:p w14:paraId="5F86EDF3" w14:textId="77777777" w:rsidR="002A284F" w:rsidRPr="002A284F" w:rsidRDefault="002A284F" w:rsidP="001866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A2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 Spirito Santo</w:t>
      </w:r>
      <w:proofErr w:type="gramStart"/>
      <w:r w:rsidRPr="002A2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infatti</w:t>
      </w:r>
      <w:proofErr w:type="gramEnd"/>
      <w:r w:rsidRPr="002A2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non è stato promesso ai successori di Pietro per rivelare, con la sua ispirazione, una nuova dottrina, ma per custodire con scrupolo e per far conoscere con fedeltà, con la sua assistenza, la rivelazione trasmessa dagli Apostoli, cioè il deposito della fede. Fu proprio questa dottrina apostolica che tutti i venerabili Padri abbracciarono e i santi Dottori ortodossi venerarono e seguirono, ben sapendo che questa Sede di San Pietro si mantiene sempre immune da ogni errore in forza della divina promessa fatta dal Signore, nostro Salvatore, al Principe dei suoi discepoli: “</w:t>
      </w:r>
      <w:r w:rsidRPr="002A284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Io ho pregato per te, perché non venga meno la tua fede, e tu, una volta convertito, conferma i tuoi fratelli</w:t>
      </w:r>
      <w:r w:rsidRPr="002A28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”.</w:t>
      </w:r>
    </w:p>
    <w:p w14:paraId="56635D7D" w14:textId="77777777" w:rsidR="001866FD" w:rsidRDefault="001866FD" w:rsidP="001866FD">
      <w:pPr>
        <w:jc w:val="both"/>
        <w:rPr>
          <w:rFonts w:ascii="Book Antiqua" w:hAnsi="Book Antiqua" w:cs="Times New Roman"/>
          <w:b/>
          <w:color w:val="000000" w:themeColor="text1"/>
          <w:sz w:val="16"/>
          <w:szCs w:val="16"/>
        </w:rPr>
      </w:pPr>
      <w:proofErr w:type="gram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Stampato dalla </w:t>
      </w:r>
      <w:proofErr w:type="spellStart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>Commisione</w:t>
      </w:r>
      <w:proofErr w:type="spellEnd"/>
      <w:r>
        <w:rPr>
          <w:rFonts w:ascii="Book Antiqua" w:hAnsi="Book Antiqua" w:cs="Times New Roman"/>
          <w:b/>
          <w:color w:val="000000" w:themeColor="text1"/>
          <w:sz w:val="16"/>
          <w:szCs w:val="16"/>
        </w:rPr>
        <w:t xml:space="preserve"> per l’Ecumenismo e il dialogo interreligioso della CEP</w:t>
      </w:r>
      <w:proofErr w:type="gramEnd"/>
    </w:p>
    <w:p w14:paraId="3D0678ED" w14:textId="77777777" w:rsidR="001866FD" w:rsidRDefault="001866FD" w:rsidP="001866FD">
      <w:pPr>
        <w:rPr>
          <w:rFonts w:ascii="AR BLANCA" w:hAnsi="AR BLANCA"/>
          <w:b/>
          <w:sz w:val="40"/>
          <w:szCs w:val="40"/>
        </w:rPr>
      </w:pPr>
      <w:r>
        <w:rPr>
          <w:rFonts w:ascii="AR BLANCA" w:hAnsi="AR BLANCA"/>
          <w:b/>
          <w:sz w:val="40"/>
          <w:szCs w:val="40"/>
        </w:rPr>
        <w:lastRenderedPageBreak/>
        <w:t>“In cammino verso l’unità…”</w:t>
      </w:r>
    </w:p>
    <w:p w14:paraId="3C59E0E2" w14:textId="77777777" w:rsidR="001866FD" w:rsidRDefault="001866FD" w:rsidP="001866FD">
      <w:pPr>
        <w:jc w:val="center"/>
        <w:rPr>
          <w:rFonts w:ascii="AR BLANCA" w:hAnsi="AR BLANCA"/>
        </w:rPr>
      </w:pPr>
      <w:r>
        <w:rPr>
          <w:rFonts w:ascii="AR BLANCA" w:hAnsi="AR BLANCA"/>
        </w:rPr>
        <w:t xml:space="preserve">… </w:t>
      </w:r>
      <w:r w:rsidR="00823092">
        <w:rPr>
          <w:rFonts w:ascii="AR BLANCA" w:hAnsi="AR BLANCA"/>
        </w:rPr>
        <w:t xml:space="preserve">pregando per l’evangelizzazione dei </w:t>
      </w:r>
      <w:proofErr w:type="gramStart"/>
      <w:r w:rsidR="00823092">
        <w:rPr>
          <w:rFonts w:ascii="AR BLANCA" w:hAnsi="AR BLANCA"/>
        </w:rPr>
        <w:t>popoli</w:t>
      </w:r>
      <w:proofErr w:type="gramEnd"/>
    </w:p>
    <w:p w14:paraId="5F150E33" w14:textId="77777777" w:rsidR="001866FD" w:rsidRDefault="00EA146C" w:rsidP="001866FD">
      <w:pPr>
        <w:jc w:val="right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</w:rPr>
        <w:t>Luglio 2018</w:t>
      </w:r>
    </w:p>
    <w:p w14:paraId="45CE9B09" w14:textId="77777777" w:rsidR="001866FD" w:rsidRDefault="001866FD" w:rsidP="001866FD">
      <w:pPr>
        <w:jc w:val="center"/>
        <w:rPr>
          <w:rFonts w:ascii="Baskerville Old Face" w:hAnsi="Baskerville Old Face"/>
          <w:i/>
        </w:rPr>
      </w:pPr>
      <w:r>
        <w:rPr>
          <w:rFonts w:ascii="Baskerville Old Face" w:hAnsi="Baskerville Old Face"/>
          <w:i/>
          <w:noProof/>
          <w:lang w:eastAsia="it-IT"/>
        </w:rPr>
        <w:drawing>
          <wp:inline distT="0" distB="0" distL="0" distR="0" wp14:anchorId="7E225DDA" wp14:editId="077767D0">
            <wp:extent cx="883285" cy="975995"/>
            <wp:effectExtent l="19050" t="0" r="0" b="0"/>
            <wp:docPr id="1" name="Immagine 2" descr="ut-omnes-unum-s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t-omnes-unum-sin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1E8050" w14:textId="77777777" w:rsidR="002A284F" w:rsidRDefault="002A284F" w:rsidP="001866FD">
      <w:pPr>
        <w:jc w:val="center"/>
        <w:rPr>
          <w:rFonts w:ascii="Baskerville Old Face" w:hAnsi="Baskerville Old Face"/>
          <w:i/>
        </w:rPr>
      </w:pPr>
    </w:p>
    <w:p w14:paraId="072D40F4" w14:textId="77777777" w:rsidR="00823092" w:rsidRDefault="00823092" w:rsidP="001866FD">
      <w:pPr>
        <w:jc w:val="center"/>
        <w:rPr>
          <w:rFonts w:ascii="Baskerville Old Face" w:hAnsi="Baskerville Old Face"/>
          <w:i/>
        </w:rPr>
      </w:pPr>
    </w:p>
    <w:p w14:paraId="6E21737B" w14:textId="77777777" w:rsidR="002A284F" w:rsidRDefault="001866FD" w:rsidP="001866FD">
      <w:pPr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990000"/>
          <w:sz w:val="24"/>
          <w:szCs w:val="24"/>
          <w:shd w:val="clear" w:color="auto" w:fill="FFFFFF"/>
        </w:rPr>
        <w:t>«</w:t>
      </w:r>
      <w:r w:rsidR="002A284F">
        <w:rPr>
          <w:rFonts w:ascii="Times New Roman" w:hAnsi="Times New Roman" w:cs="Times New Roman"/>
          <w:color w:val="990000"/>
          <w:sz w:val="20"/>
          <w:szCs w:val="20"/>
          <w:shd w:val="clear" w:color="auto" w:fill="FFFFFF"/>
          <w:vertAlign w:val="superscript"/>
        </w:rPr>
        <w:t xml:space="preserve">15 </w:t>
      </w:r>
      <w:r w:rsidR="002A284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Andate in tutto il mondo e proclamate il Vangelo a ogni creatura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».</w:t>
      </w:r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</w:t>
      </w:r>
      <w:proofErr w:type="gramEnd"/>
    </w:p>
    <w:p w14:paraId="14582149" w14:textId="77777777" w:rsidR="001866FD" w:rsidRDefault="001866FD" w:rsidP="001866FD">
      <w:pPr>
        <w:jc w:val="right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(</w:t>
      </w:r>
      <w:r w:rsidR="002A284F">
        <w:rPr>
          <w:rFonts w:ascii="Times New Roman" w:hAnsi="Times New Roman" w:cs="Times New Roman"/>
          <w:color w:val="222222"/>
          <w:shd w:val="clear" w:color="auto" w:fill="FFFFFF"/>
        </w:rPr>
        <w:t>Mc 16,15</w:t>
      </w:r>
      <w:r>
        <w:rPr>
          <w:rFonts w:ascii="Times New Roman" w:hAnsi="Times New Roman" w:cs="Times New Roman"/>
          <w:color w:val="222222"/>
          <w:shd w:val="clear" w:color="auto" w:fill="FFFFFF"/>
        </w:rPr>
        <w:t>)</w:t>
      </w:r>
    </w:p>
    <w:p w14:paraId="14019AB4" w14:textId="77777777" w:rsidR="001866FD" w:rsidRDefault="001866FD" w:rsidP="001866FD">
      <w:pPr>
        <w:spacing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C98B32D" w14:textId="77777777" w:rsidR="001866FD" w:rsidRDefault="001866FD" w:rsidP="001866FD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Eleviamo la nostra preghiera e con fede diciamo:</w:t>
      </w:r>
    </w:p>
    <w:p w14:paraId="291E7946" w14:textId="77777777" w:rsidR="001866FD" w:rsidRDefault="001866FD" w:rsidP="00186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23092">
        <w:rPr>
          <w:rFonts w:ascii="Times New Roman" w:hAnsi="Times New Roman" w:cs="Times New Roman"/>
          <w:b/>
        </w:rPr>
        <w:t>Ascoltaci Signore</w:t>
      </w:r>
      <w:r>
        <w:rPr>
          <w:rFonts w:ascii="Times New Roman" w:hAnsi="Times New Roman" w:cs="Times New Roman"/>
          <w:b/>
        </w:rPr>
        <w:t>!</w:t>
      </w:r>
    </w:p>
    <w:p w14:paraId="111F478D" w14:textId="77777777" w:rsidR="00EA146C" w:rsidRPr="00823092" w:rsidRDefault="00EA146C" w:rsidP="00EA146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23092">
        <w:rPr>
          <w:rFonts w:ascii="Times New Roman" w:hAnsi="Times New Roman" w:cs="Times New Roman"/>
          <w:sz w:val="24"/>
        </w:rPr>
        <w:t xml:space="preserve">Per i nostri fratelli </w:t>
      </w:r>
      <w:proofErr w:type="spellStart"/>
      <w:r w:rsidRPr="00823092">
        <w:rPr>
          <w:rFonts w:ascii="Times New Roman" w:hAnsi="Times New Roman" w:cs="Times New Roman"/>
          <w:sz w:val="24"/>
        </w:rPr>
        <w:t>vetero</w:t>
      </w:r>
      <w:proofErr w:type="spellEnd"/>
      <w:r w:rsidRPr="00823092">
        <w:rPr>
          <w:rFonts w:ascii="Times New Roman" w:hAnsi="Times New Roman" w:cs="Times New Roman"/>
          <w:sz w:val="24"/>
        </w:rPr>
        <w:t xml:space="preserve">-cattolici, perché possiamo proseguire in un cammino costante e fraterno di dialogo reciproco </w:t>
      </w:r>
      <w:proofErr w:type="gramStart"/>
      <w:r w:rsidRPr="00823092">
        <w:rPr>
          <w:rFonts w:ascii="Times New Roman" w:hAnsi="Times New Roman" w:cs="Times New Roman"/>
          <w:sz w:val="24"/>
        </w:rPr>
        <w:t xml:space="preserve">nella </w:t>
      </w:r>
      <w:proofErr w:type="gramEnd"/>
      <w:r w:rsidRPr="00823092">
        <w:rPr>
          <w:rFonts w:ascii="Times New Roman" w:hAnsi="Times New Roman" w:cs="Times New Roman"/>
          <w:sz w:val="24"/>
        </w:rPr>
        <w:t>unità delle cose fondamentali e nella carità in tutto. Preghiamo.</w:t>
      </w:r>
    </w:p>
    <w:p w14:paraId="7808ACE2" w14:textId="77777777" w:rsidR="00EA146C" w:rsidRDefault="00EA146C" w:rsidP="00EA146C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823092">
        <w:rPr>
          <w:rFonts w:ascii="Times New Roman" w:hAnsi="Times New Roman" w:cs="Times New Roman"/>
          <w:sz w:val="24"/>
        </w:rPr>
        <w:t xml:space="preserve">Per l’evangelizzazione. Perché ogni battezzato possa riscoprire la forza evangelica che sta nelle parole e nelle opere della quotidianità e sappia portare luce laddove le tenebre </w:t>
      </w:r>
      <w:proofErr w:type="gramStart"/>
      <w:r w:rsidRPr="00823092">
        <w:rPr>
          <w:rFonts w:ascii="Times New Roman" w:hAnsi="Times New Roman" w:cs="Times New Roman"/>
          <w:sz w:val="24"/>
        </w:rPr>
        <w:t>prevalgono</w:t>
      </w:r>
      <w:proofErr w:type="gramEnd"/>
      <w:r w:rsidRPr="00823092">
        <w:rPr>
          <w:rFonts w:ascii="Times New Roman" w:hAnsi="Times New Roman" w:cs="Times New Roman"/>
          <w:sz w:val="24"/>
        </w:rPr>
        <w:t>. Preghiamo.</w:t>
      </w:r>
    </w:p>
    <w:p w14:paraId="7FDD50EF" w14:textId="77777777" w:rsidR="00823092" w:rsidRPr="00823092" w:rsidRDefault="00E93B86" w:rsidP="00823092">
      <w:pPr>
        <w:pStyle w:val="Paragrafoelenco"/>
        <w:jc w:val="both"/>
        <w:rPr>
          <w:rFonts w:ascii="Times New Roman" w:hAnsi="Times New Roman" w:cs="Times New Roman"/>
          <w:sz w:val="24"/>
        </w:rPr>
      </w:pPr>
      <w:r>
        <w:pict w14:anchorId="0AD65488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21.55pt;margin-top:.75pt;width:229.5pt;height:148pt;z-index:251658240;mso-width-relative:margin;mso-height-relative:margin">
            <v:textbox>
              <w:txbxContent>
                <w:p w14:paraId="5B75A133" w14:textId="77777777" w:rsidR="001866FD" w:rsidRPr="00823092" w:rsidRDefault="00823092" w:rsidP="00823092">
                  <w:pPr>
                    <w:rPr>
                      <w:szCs w:val="21"/>
                    </w:rPr>
                  </w:pPr>
                  <w:r w:rsidRPr="0082309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Il</w:t>
                  </w:r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proofErr w:type="spellStart"/>
                  <w:r w:rsidRPr="00823092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vetero</w:t>
                  </w:r>
                  <w:proofErr w:type="spellEnd"/>
                  <w:r w:rsidRPr="00823092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-cattolicesimo</w:t>
                  </w:r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è </w:t>
                  </w:r>
                  <w:r w:rsidRPr="0082309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la</w:t>
                  </w:r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7" w:tooltip="Dottrina" w:history="1">
                    <w:r w:rsidRPr="00823092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dottrina</w:t>
                    </w:r>
                  </w:hyperlink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8" w:tooltip="Cristianesimo" w:history="1">
                    <w:r w:rsidRPr="00823092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cristiana</w:t>
                    </w:r>
                  </w:hyperlink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 xml:space="preserve">professata </w:t>
                  </w:r>
                  <w:r w:rsidRPr="0082309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dalle comunità</w:t>
                  </w:r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9" w:tooltip="Cattolicesimo" w:history="1">
                    <w:r w:rsidRPr="00823092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cattoliche</w:t>
                    </w:r>
                  </w:hyperlink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2309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che si separarono dalla</w:t>
                  </w:r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0" w:tooltip="Chiesa cattolica romana" w:history="1">
                    <w:r w:rsidRPr="00823092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Chiesa cattolica romana</w:t>
                    </w:r>
                  </w:hyperlink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2309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nel</w:t>
                  </w:r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1" w:tooltip="1869" w:history="1">
                    <w:r w:rsidRPr="00823092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1869</w:t>
                    </w:r>
                  </w:hyperlink>
                  <w:r w:rsidRPr="0082309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–</w:t>
                  </w:r>
                  <w:hyperlink r:id="rId12" w:tooltip="1871" w:history="1">
                    <w:r w:rsidRPr="00823092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1871</w:t>
                    </w:r>
                  </w:hyperlink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2309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in opposizione alla proclamazione del dogma dell'</w:t>
                  </w:r>
                  <w:hyperlink r:id="rId13" w:tooltip="Infallibilità papale" w:history="1">
                    <w:r w:rsidRPr="00823092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infallibilità papale</w:t>
                    </w:r>
                  </w:hyperlink>
                  <w:r w:rsidRPr="0082309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promosso da</w:t>
                  </w:r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4" w:tooltip="Papa Pio IX" w:history="1">
                    <w:r w:rsidRPr="00823092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papa Pio IX</w:t>
                    </w:r>
                  </w:hyperlink>
                  <w:r w:rsidRPr="0082309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, e definito dal</w:t>
                  </w:r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5" w:tooltip="Concilio Vaticano I" w:history="1">
                    <w:r w:rsidRPr="00823092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Concilio Vaticano I</w:t>
                    </w:r>
                  </w:hyperlink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82309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con la</w:t>
                  </w:r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6" w:tooltip="Costituzione apostolica" w:history="1">
                    <w:r w:rsidRPr="00823092">
                      <w:rPr>
                        <w:rStyle w:val="Collegamentoipertestuale"/>
                        <w:rFonts w:ascii="Times New Roman" w:hAnsi="Times New Roman" w:cs="Times New Roman"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costituzione dogmatica</w:t>
                    </w:r>
                  </w:hyperlink>
                  <w:r w:rsidRPr="00823092">
                    <w:rPr>
                      <w:rStyle w:val="apple-converted-space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 </w:t>
                  </w:r>
                  <w:hyperlink r:id="rId17" w:tooltip="Pastor Aeternus" w:history="1">
                    <w:proofErr w:type="spellStart"/>
                    <w:r w:rsidRPr="00823092">
                      <w:rPr>
                        <w:rStyle w:val="Collegamentoipertestuale"/>
                        <w:rFonts w:ascii="Times New Roman" w:hAnsi="Times New Roman" w:cs="Times New Roman"/>
                        <w:iCs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Pastor</w:t>
                    </w:r>
                    <w:proofErr w:type="spellEnd"/>
                    <w:r w:rsidRPr="00823092">
                      <w:rPr>
                        <w:rStyle w:val="Collegamentoipertestuale"/>
                        <w:rFonts w:ascii="Times New Roman" w:hAnsi="Times New Roman" w:cs="Times New Roman"/>
                        <w:iCs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823092">
                      <w:rPr>
                        <w:rStyle w:val="Collegamentoipertestuale"/>
                        <w:rFonts w:ascii="Times New Roman" w:hAnsi="Times New Roman" w:cs="Times New Roman"/>
                        <w:iCs/>
                        <w:color w:val="000000" w:themeColor="text1"/>
                        <w:sz w:val="24"/>
                        <w:szCs w:val="24"/>
                        <w:u w:val="none"/>
                        <w:shd w:val="clear" w:color="auto" w:fill="FFFFFF"/>
                      </w:rPr>
                      <w:t>Aeternus</w:t>
                    </w:r>
                    <w:proofErr w:type="spellEnd"/>
                  </w:hyperlink>
                  <w:r w:rsidRPr="0082309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xbxContent>
            </v:textbox>
          </v:shape>
        </w:pict>
      </w:r>
    </w:p>
    <w:p w14:paraId="6876E452" w14:textId="77777777" w:rsidR="001866FD" w:rsidRDefault="001866FD" w:rsidP="001866FD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</w:p>
    <w:p w14:paraId="3422159A" w14:textId="77777777" w:rsidR="001866FD" w:rsidRDefault="001866FD" w:rsidP="001866FD">
      <w:pPr>
        <w:ind w:left="360"/>
        <w:rPr>
          <w:rStyle w:val="Enfasigrassetto"/>
          <w:b w:val="0"/>
          <w:color w:val="000000"/>
          <w:sz w:val="24"/>
          <w:szCs w:val="24"/>
        </w:rPr>
      </w:pPr>
    </w:p>
    <w:p w14:paraId="1AA3796F" w14:textId="77777777" w:rsidR="001866FD" w:rsidRDefault="001866FD" w:rsidP="00823092">
      <w:pPr>
        <w:pStyle w:val="Paragrafoelenco"/>
        <w:rPr>
          <w:rStyle w:val="Enfasigrassetto"/>
          <w:b w:val="0"/>
          <w:color w:val="000000"/>
          <w:sz w:val="24"/>
          <w:szCs w:val="24"/>
        </w:rPr>
      </w:pPr>
    </w:p>
    <w:p w14:paraId="0C764B8D" w14:textId="77777777" w:rsidR="001866FD" w:rsidRDefault="001866FD" w:rsidP="001866FD">
      <w:pPr>
        <w:spacing w:line="240" w:lineRule="auto"/>
        <w:jc w:val="center"/>
        <w:rPr>
          <w:rStyle w:val="Enfasigrassetto"/>
          <w:color w:val="000000"/>
          <w:sz w:val="23"/>
          <w:szCs w:val="23"/>
        </w:rPr>
      </w:pPr>
    </w:p>
    <w:p w14:paraId="313D2ADA" w14:textId="77777777" w:rsidR="001866FD" w:rsidRDefault="001866FD" w:rsidP="001866FD">
      <w:pPr>
        <w:spacing w:line="240" w:lineRule="auto"/>
        <w:jc w:val="center"/>
        <w:rPr>
          <w:rStyle w:val="Enfasigrassetto"/>
          <w:color w:val="000000"/>
          <w:sz w:val="23"/>
          <w:szCs w:val="23"/>
          <w:vertAlign w:val="subscript"/>
        </w:rPr>
      </w:pPr>
      <w:r>
        <w:rPr>
          <w:rStyle w:val="Enfasigrassetto"/>
          <w:color w:val="000000"/>
          <w:sz w:val="23"/>
          <w:szCs w:val="23"/>
        </w:rPr>
        <w:lastRenderedPageBreak/>
        <w:t>Preghiera per l’unità dei Cristiani</w:t>
      </w:r>
    </w:p>
    <w:p w14:paraId="12A1C3BE" w14:textId="77777777" w:rsidR="001866FD" w:rsidRDefault="001866FD" w:rsidP="001866FD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(Paul Couturier)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*</w:t>
      </w:r>
    </w:p>
    <w:p w14:paraId="62DEFBA1" w14:textId="77777777" w:rsidR="001866FD" w:rsidRDefault="001866FD" w:rsidP="001866FD">
      <w:pPr>
        <w:jc w:val="both"/>
        <w:rPr>
          <w:rFonts w:ascii="Book Antiqua" w:hAnsi="Book Antiqua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Book Antiqua" w:hAnsi="Book Antiqua" w:cs="Arial"/>
          <w:color w:val="000000"/>
        </w:rPr>
        <w:t xml:space="preserve">Signore Gesù Cristo, che alla vigilia della tua passione hai pregato perché tutti i tuoi discepoli fossero uniti perfettamente come </w:t>
      </w:r>
      <w:proofErr w:type="gramStart"/>
      <w:r>
        <w:rPr>
          <w:rFonts w:ascii="Book Antiqua" w:hAnsi="Book Antiqua" w:cs="Arial"/>
          <w:color w:val="000000"/>
        </w:rPr>
        <w:t>tu</w:t>
      </w:r>
      <w:proofErr w:type="gramEnd"/>
      <w:r>
        <w:rPr>
          <w:rFonts w:ascii="Book Antiqua" w:hAnsi="Book Antiqua" w:cs="Arial"/>
          <w:color w:val="000000"/>
        </w:rPr>
        <w:t xml:space="preserve"> nel Padre e il Padre in te, fa’ che noi sentiamo con dolore il male delle nostre divisioni e che lealmente possiamo scoprire in noi e sradicare ogni sentimento d’indifferenza, di diffidenza e di mutua astiosità. Concedici la grazia di poter incontrare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tutti in te, affinché dal nostro cuore e dalle nostre  labbra si elevi incessantemente la tua preghiera per l’unità dei cristiani, come tu la vuoi e con i mezzi che tu vuoi. In</w:t>
      </w:r>
      <w:proofErr w:type="gramStart"/>
      <w:r>
        <w:rPr>
          <w:rFonts w:ascii="Book Antiqua" w:hAnsi="Book Antiqua" w:cs="Arial"/>
          <w:color w:val="000000"/>
        </w:rPr>
        <w:t xml:space="preserve">  </w:t>
      </w:r>
      <w:proofErr w:type="gramEnd"/>
      <w:r>
        <w:rPr>
          <w:rFonts w:ascii="Book Antiqua" w:hAnsi="Book Antiqua" w:cs="Arial"/>
          <w:color w:val="000000"/>
        </w:rPr>
        <w:t>te che sei la carità perfetta,  fa’ che noi troviamo  la via che conduce all’unità nell’obbedienza  al tuo amore e alla tua verità. Amen.</w:t>
      </w:r>
    </w:p>
    <w:p w14:paraId="1F6844C1" w14:textId="77777777" w:rsidR="00543599" w:rsidRPr="001866FD" w:rsidRDefault="001866FD" w:rsidP="001866FD">
      <w:pPr>
        <w:jc w:val="both"/>
        <w:rPr>
          <w:rFonts w:ascii="Book Antiqua" w:hAnsi="Book Antiqua" w:cs="Arial"/>
          <w:color w:val="000000" w:themeColor="text1"/>
          <w:sz w:val="18"/>
          <w:szCs w:val="18"/>
        </w:rPr>
      </w:pPr>
      <w:r>
        <w:rPr>
          <w:rFonts w:ascii="Book Antiqua" w:hAnsi="Book Antiqua" w:cs="Arial"/>
          <w:color w:val="000000"/>
        </w:rPr>
        <w:t xml:space="preserve">*presbitero francese </w:t>
      </w:r>
      <w:r>
        <w:rPr>
          <w:rFonts w:ascii="Book Antiqua" w:hAnsi="Book Antiqua" w:cs="Arial"/>
          <w:color w:val="000000" w:themeColor="text1"/>
          <w:sz w:val="18"/>
          <w:szCs w:val="18"/>
          <w:shd w:val="clear" w:color="auto" w:fill="FFFFFF"/>
        </w:rPr>
        <w:t>(Lione, 29 luglio 1881 – 24 marzo 1953)</w:t>
      </w:r>
    </w:p>
    <w:sectPr w:rsidR="00543599" w:rsidRPr="001866FD" w:rsidSect="001866FD">
      <w:pgSz w:w="11907" w:h="8391" w:orient="landscape" w:code="1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 BLANCA">
    <w:altName w:val="Times New Roman"/>
    <w:charset w:val="00"/>
    <w:family w:val="auto"/>
    <w:pitch w:val="variable"/>
    <w:sig w:usb0="8000002F" w:usb1="0000000A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760322F3"/>
    <w:multiLevelType w:val="hybridMultilevel"/>
    <w:tmpl w:val="DCFE7E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6FD"/>
    <w:rsid w:val="001866FD"/>
    <w:rsid w:val="002A284F"/>
    <w:rsid w:val="00543599"/>
    <w:rsid w:val="006413EE"/>
    <w:rsid w:val="00823092"/>
    <w:rsid w:val="00A15CC7"/>
    <w:rsid w:val="00B5674E"/>
    <w:rsid w:val="00E26B35"/>
    <w:rsid w:val="00E93B86"/>
    <w:rsid w:val="00EA146C"/>
    <w:rsid w:val="00F336D2"/>
    <w:rsid w:val="00FE47E0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38D66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6F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1866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866FD"/>
    <w:pPr>
      <w:ind w:left="720"/>
      <w:contextualSpacing/>
    </w:pPr>
  </w:style>
  <w:style w:type="character" w:customStyle="1" w:styleId="apple-converted-space">
    <w:name w:val="apple-converted-space"/>
    <w:basedOn w:val="Caratterepredefinitoparagrafo"/>
    <w:rsid w:val="001866FD"/>
  </w:style>
  <w:style w:type="character" w:styleId="Enfasigrassetto">
    <w:name w:val="Strong"/>
    <w:basedOn w:val="Caratterepredefinitoparagrafo"/>
    <w:uiPriority w:val="22"/>
    <w:qFormat/>
    <w:rsid w:val="001866F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6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86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it.wikipedia.org/wiki/1869" TargetMode="External"/><Relationship Id="rId12" Type="http://schemas.openxmlformats.org/officeDocument/2006/relationships/hyperlink" Target="https://it.wikipedia.org/wiki/1871" TargetMode="External"/><Relationship Id="rId13" Type="http://schemas.openxmlformats.org/officeDocument/2006/relationships/hyperlink" Target="https://it.wikipedia.org/wiki/Infallibilit%C3%A0_papale" TargetMode="External"/><Relationship Id="rId14" Type="http://schemas.openxmlformats.org/officeDocument/2006/relationships/hyperlink" Target="https://it.wikipedia.org/wiki/Papa_Pio_IX" TargetMode="External"/><Relationship Id="rId15" Type="http://schemas.openxmlformats.org/officeDocument/2006/relationships/hyperlink" Target="https://it.wikipedia.org/wiki/Concilio_Vaticano_I" TargetMode="External"/><Relationship Id="rId16" Type="http://schemas.openxmlformats.org/officeDocument/2006/relationships/hyperlink" Target="https://it.wikipedia.org/wiki/Costituzione_apostolica" TargetMode="External"/><Relationship Id="rId17" Type="http://schemas.openxmlformats.org/officeDocument/2006/relationships/hyperlink" Target="https://it.wikipedia.org/wiki/Pastor_Aeternus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s://it.wikipedia.org/wiki/Dottrina" TargetMode="External"/><Relationship Id="rId8" Type="http://schemas.openxmlformats.org/officeDocument/2006/relationships/hyperlink" Target="https://it.wikipedia.org/wiki/Cristianesimo" TargetMode="External"/><Relationship Id="rId9" Type="http://schemas.openxmlformats.org/officeDocument/2006/relationships/hyperlink" Target="https://it.wikipedia.org/wiki/Cattolicesimo" TargetMode="External"/><Relationship Id="rId10" Type="http://schemas.openxmlformats.org/officeDocument/2006/relationships/hyperlink" Target="https://it.wikipedia.org/wiki/Chiesa_cattolica_roman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349</Words>
  <Characters>1992</Characters>
  <Application>Microsoft Macintosh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Macbook</cp:lastModifiedBy>
  <cp:revision>5</cp:revision>
  <cp:lastPrinted>2017-05-29T07:22:00Z</cp:lastPrinted>
  <dcterms:created xsi:type="dcterms:W3CDTF">2017-05-14T14:09:00Z</dcterms:created>
  <dcterms:modified xsi:type="dcterms:W3CDTF">2017-05-29T07:22:00Z</dcterms:modified>
</cp:coreProperties>
</file>