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A957FB0" w14:textId="77777777" w:rsidR="001866FD" w:rsidRPr="00CE0380" w:rsidRDefault="00CE0380" w:rsidP="001866FD">
      <w:pPr>
        <w:spacing w:line="240" w:lineRule="auto"/>
        <w:jc w:val="center"/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</w:pPr>
      <w:r w:rsidRPr="00CE0380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Dal libro</w:t>
      </w: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“La perfezione Cristiana” </w:t>
      </w:r>
      <w:r w:rsidRPr="00CE0380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di John Wesley</w:t>
      </w:r>
    </w:p>
    <w:p w14:paraId="14505E21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6A37CDA2" w14:textId="77777777" w:rsidR="00F45D38" w:rsidRPr="00F45D38" w:rsidRDefault="00F45D38" w:rsidP="00CE0380">
      <w:pPr>
        <w:jc w:val="center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 Metodista è quegli che ama il </w:t>
      </w:r>
      <w:proofErr w:type="gramStart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Signore</w:t>
      </w:r>
      <w:proofErr w:type="gramEnd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Dio con tutto il suo cuore, con tutta l'anima sua, con tutta la mente sua, e con tutta la forza sua. Dio è la gioia del suo cuore, </w:t>
      </w:r>
      <w:proofErr w:type="gramStart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</w:t>
      </w:r>
      <w:proofErr w:type="gramEnd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il desiderio dell'anima sua, la quale grida continuamente, 'Chi è per me in cielo, fuor che te? Io non voglio altri che </w:t>
      </w:r>
      <w:proofErr w:type="gramStart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gramEnd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terra, Il mio Dio ed il mio tutto!' [...] L'amore perfetto avendo ora cacciato fuori la paura, egli è sempre allegro.</w:t>
      </w:r>
      <w:r w:rsidRPr="00F45D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45D3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quello che ha questa speranza, così piena dell'immortalità,</w:t>
      </w:r>
      <w:proofErr w:type="gramStart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'</w:t>
      </w:r>
      <w:proofErr w:type="gramEnd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ogni cosa rende grazie', sapendo che questa (qualunque sia) 'è la volontà di Dio in Cristo Gesù verso di </w:t>
      </w:r>
      <w:proofErr w:type="spellStart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lui'</w:t>
      </w:r>
      <w:proofErr w:type="spellEnd"/>
      <w:r w:rsidRPr="00F45D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9D8C226" w14:textId="77777777" w:rsidR="00CE0380" w:rsidRDefault="00CE0380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</w:p>
    <w:p w14:paraId="0B9D2724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26F342F5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5D5C714A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F45D38">
        <w:rPr>
          <w:rFonts w:ascii="AR BLANCA" w:hAnsi="AR BLANCA"/>
        </w:rPr>
        <w:t xml:space="preserve">pregando per il riconoscimento della libertà </w:t>
      </w:r>
      <w:proofErr w:type="gramStart"/>
      <w:r w:rsidR="00F45D38">
        <w:rPr>
          <w:rFonts w:ascii="AR BLANCA" w:hAnsi="AR BLANCA"/>
        </w:rPr>
        <w:t>religiosa</w:t>
      </w:r>
      <w:proofErr w:type="gramEnd"/>
    </w:p>
    <w:p w14:paraId="3E731E3E" w14:textId="77777777" w:rsidR="001866FD" w:rsidRDefault="00CE2CB1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Agosto 2018</w:t>
      </w:r>
    </w:p>
    <w:p w14:paraId="615BFBC0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4C5011D5" wp14:editId="36C8F1FE">
            <wp:extent cx="1234397" cy="1363960"/>
            <wp:effectExtent l="19050" t="0" r="3853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34" cy="136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5DCAE" w14:textId="77777777" w:rsidR="00F45D38" w:rsidRDefault="00F45D38" w:rsidP="001866FD">
      <w:pPr>
        <w:jc w:val="center"/>
        <w:rPr>
          <w:rFonts w:ascii="Baskerville Old Face" w:hAnsi="Baskerville Old Face"/>
          <w:i/>
        </w:rPr>
      </w:pPr>
    </w:p>
    <w:p w14:paraId="477FB037" w14:textId="77777777" w:rsidR="00F45D38" w:rsidRDefault="00F45D38" w:rsidP="00F45D38">
      <w:pPr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EB55E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vertAlign w:val="superscript"/>
        </w:rPr>
        <w:t xml:space="preserve">12 </w:t>
      </w:r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Parlate e agite come persone che devono essere giudicate secondo una legge di libertà».</w:t>
      </w:r>
      <w:proofErr w:type="gramStart"/>
      <w:r w:rsidRPr="00EB55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proofErr w:type="gramEnd"/>
      <w:r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proofErr w:type="spellStart"/>
      <w:r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>Gc</w:t>
      </w:r>
      <w:proofErr w:type="spellEnd"/>
      <w:r w:rsidRPr="00EB55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2,12)</w:t>
      </w:r>
    </w:p>
    <w:p w14:paraId="0897FFE1" w14:textId="77777777" w:rsidR="00EA3FA5" w:rsidRDefault="00EA3FA5" w:rsidP="001866F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A4022AB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197EE259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E2CB1">
        <w:rPr>
          <w:rFonts w:ascii="Times New Roman" w:hAnsi="Times New Roman" w:cs="Times New Roman"/>
          <w:b/>
        </w:rPr>
        <w:t>Ascoltaci Signore</w:t>
      </w:r>
      <w:r>
        <w:rPr>
          <w:rFonts w:ascii="Times New Roman" w:hAnsi="Times New Roman" w:cs="Times New Roman"/>
          <w:b/>
        </w:rPr>
        <w:t>!</w:t>
      </w:r>
    </w:p>
    <w:p w14:paraId="33BE3D36" w14:textId="77777777" w:rsidR="001866FD" w:rsidRPr="00CE2CB1" w:rsidRDefault="00CE2CB1" w:rsidP="001866FD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E2CB1"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  <w:t>Perché il diritto alla libertà religiosa sia ovunque tutelato in modo efficace e renda gli uomini più responsabili nei loro doveri di vita sociale</w:t>
      </w:r>
      <w:r w:rsidR="001866FD" w:rsidRPr="00CE2CB1"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CE2CB1"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Preghiamo.</w:t>
      </w:r>
    </w:p>
    <w:p w14:paraId="243F0208" w14:textId="77777777" w:rsidR="001866FD" w:rsidRPr="00CE2CB1" w:rsidRDefault="00CE2CB1" w:rsidP="001866FD">
      <w:pPr>
        <w:pStyle w:val="Paragrafoelenco"/>
        <w:numPr>
          <w:ilvl w:val="0"/>
          <w:numId w:val="1"/>
        </w:numPr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E2CB1"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Per i fratelli della Chiesa Metodista, perché, accogliendo la </w:t>
      </w:r>
      <w:r w:rsidRPr="00CE2C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rivelazione dell'amore di Dio per l'uomo, la manifestino nella concreta esperienza della carità umana. Preghiamo.</w:t>
      </w:r>
    </w:p>
    <w:p w14:paraId="203DB657" w14:textId="77777777" w:rsidR="001866FD" w:rsidRPr="00CE2CB1" w:rsidRDefault="00EA3FA5" w:rsidP="001866FD">
      <w:pPr>
        <w:pStyle w:val="Paragrafoelenco"/>
        <w:rPr>
          <w:rStyle w:val="Enfasigrassetto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pict w14:anchorId="55F8806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4.25pt;margin-top:12.25pt;width:229.5pt;height:167.05pt;z-index:251658240;mso-width-relative:margin;mso-height-relative:margin">
            <v:textbox style="mso-next-textbox:#_x0000_s1026">
              <w:txbxContent>
                <w:p w14:paraId="3962D52C" w14:textId="77777777" w:rsidR="00F45D38" w:rsidRPr="00F45D38" w:rsidRDefault="00F45D38" w:rsidP="00F45D38">
                  <w:pPr>
                    <w:pStyle w:val="NormaleWeb"/>
                    <w:shd w:val="clear" w:color="auto" w:fill="FFFFFF"/>
                    <w:spacing w:before="120" w:beforeAutospacing="0" w:after="120" w:afterAutospacing="0"/>
                    <w:rPr>
                      <w:color w:val="000000" w:themeColor="text1"/>
                    </w:rPr>
                  </w:pPr>
                  <w:r w:rsidRPr="00F45D38">
                    <w:rPr>
                      <w:color w:val="000000" w:themeColor="text1"/>
                    </w:rPr>
                    <w:t>Il</w:t>
                  </w:r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F45D38">
                    <w:rPr>
                      <w:bCs/>
                      <w:color w:val="000000" w:themeColor="text1"/>
                    </w:rPr>
                    <w:t>metodismo</w:t>
                  </w:r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F45D38">
                    <w:rPr>
                      <w:color w:val="000000" w:themeColor="text1"/>
                    </w:rPr>
                    <w:t xml:space="preserve">è un'espressione del protestantesimo </w:t>
                  </w:r>
                  <w:r>
                    <w:rPr>
                      <w:color w:val="000000" w:themeColor="text1"/>
                    </w:rPr>
                    <w:t xml:space="preserve">avviata </w:t>
                  </w:r>
                  <w:r w:rsidRPr="00F45D38">
                    <w:rPr>
                      <w:color w:val="000000" w:themeColor="text1"/>
                    </w:rPr>
                    <w:t xml:space="preserve"> dal</w:t>
                  </w:r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7" w:tooltip="Pastore (religione)" w:history="1">
                    <w:r w:rsidRPr="00F45D38">
                      <w:rPr>
                        <w:rStyle w:val="Collegamentoipertestuale"/>
                        <w:color w:val="000000" w:themeColor="text1"/>
                        <w:u w:val="none"/>
                      </w:rPr>
                      <w:t>pastore</w:t>
                    </w:r>
                  </w:hyperlink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8" w:tooltip="Anglicanesimo" w:history="1">
                    <w:r w:rsidRPr="00F45D38">
                      <w:rPr>
                        <w:rStyle w:val="Collegamentoipertestuale"/>
                        <w:color w:val="000000" w:themeColor="text1"/>
                        <w:u w:val="none"/>
                      </w:rPr>
                      <w:t>anglicano</w:t>
                    </w:r>
                  </w:hyperlink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9" w:tooltip="John Wesley" w:history="1">
                    <w:r w:rsidRPr="00F45D38">
                      <w:rPr>
                        <w:rStyle w:val="Collegamentoipertestuale"/>
                        <w:color w:val="000000" w:themeColor="text1"/>
                        <w:u w:val="none"/>
                      </w:rPr>
                      <w:t>John Wesley</w:t>
                    </w:r>
                  </w:hyperlink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r w:rsidRPr="00F45D38">
                    <w:rPr>
                      <w:color w:val="000000" w:themeColor="text1"/>
                    </w:rPr>
                    <w:t>nel</w:t>
                  </w:r>
                  <w:r w:rsidRPr="00F45D38">
                    <w:rPr>
                      <w:rStyle w:val="apple-converted-space"/>
                      <w:color w:val="000000" w:themeColor="text1"/>
                    </w:rPr>
                    <w:t> </w:t>
                  </w:r>
                  <w:hyperlink r:id="rId10" w:tooltip="XVIII secolo" w:history="1">
                    <w:r w:rsidRPr="00F45D38">
                      <w:rPr>
                        <w:rStyle w:val="Collegamentoipertestuale"/>
                        <w:color w:val="000000" w:themeColor="text1"/>
                        <w:u w:val="none"/>
                      </w:rPr>
                      <w:t>XVIII secolo</w:t>
                    </w:r>
                  </w:hyperlink>
                  <w:r w:rsidRPr="00F45D38">
                    <w:rPr>
                      <w:color w:val="000000" w:themeColor="text1"/>
                    </w:rPr>
                    <w:t xml:space="preserve">. Wesley costituì inizialmente </w:t>
                  </w:r>
                  <w:proofErr w:type="gramStart"/>
                  <w:r w:rsidRPr="00F45D38">
                    <w:rPr>
                      <w:color w:val="000000" w:themeColor="text1"/>
                    </w:rPr>
                    <w:t xml:space="preserve">una </w:t>
                  </w:r>
                  <w:proofErr w:type="gramEnd"/>
                  <w:r w:rsidRPr="00F45D38">
                    <w:rPr>
                      <w:color w:val="000000" w:themeColor="text1"/>
                    </w:rPr>
                    <w:t>associazione di studenti ad Oxford, che si prefiggeva di suddividere “metodicamente” la giornata fra lo studio della Bibbia, la preghiera e il servizio ai carcerati e alle persone in situazioni sociali di povertà e abbandono: da qui il nome di metodisti</w:t>
                  </w:r>
                </w:p>
                <w:p w14:paraId="1F98C617" w14:textId="77777777" w:rsidR="001866FD" w:rsidRPr="00F45D38" w:rsidRDefault="001866FD" w:rsidP="001866FD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7A88DB61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6F5505C8" w14:textId="77777777" w:rsidR="001866FD" w:rsidRDefault="001866FD" w:rsidP="001866FD">
      <w:pPr>
        <w:pStyle w:val="Paragrafoelenco"/>
        <w:numPr>
          <w:ilvl w:val="0"/>
          <w:numId w:val="1"/>
        </w:numPr>
        <w:rPr>
          <w:rStyle w:val="Enfasigrassetto"/>
          <w:b w:val="0"/>
          <w:color w:val="000000"/>
          <w:sz w:val="24"/>
          <w:szCs w:val="24"/>
        </w:rPr>
      </w:pPr>
    </w:p>
    <w:p w14:paraId="2BCBB914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4187EBA3" w14:textId="77777777" w:rsidR="001866FD" w:rsidRDefault="001866FD" w:rsidP="001866FD">
      <w:pPr>
        <w:jc w:val="center"/>
        <w:rPr>
          <w:rStyle w:val="Enfasigrassetto"/>
          <w:color w:val="000000"/>
          <w:sz w:val="23"/>
          <w:szCs w:val="23"/>
        </w:rPr>
      </w:pPr>
    </w:p>
    <w:p w14:paraId="1667AEF9" w14:textId="77777777" w:rsidR="001866FD" w:rsidRDefault="001866FD" w:rsidP="001866FD">
      <w:pPr>
        <w:spacing w:line="240" w:lineRule="auto"/>
        <w:rPr>
          <w:rStyle w:val="Enfasigrassetto"/>
          <w:color w:val="000000"/>
          <w:sz w:val="23"/>
          <w:szCs w:val="23"/>
        </w:rPr>
      </w:pPr>
    </w:p>
    <w:p w14:paraId="22B0495F" w14:textId="77777777" w:rsidR="001866FD" w:rsidRDefault="001866FD" w:rsidP="0014724B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5FFB7CDA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4DF1B201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4C469F0A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4724B"/>
    <w:rsid w:val="001866FD"/>
    <w:rsid w:val="00190D97"/>
    <w:rsid w:val="00290F49"/>
    <w:rsid w:val="003E4218"/>
    <w:rsid w:val="00543599"/>
    <w:rsid w:val="006A493C"/>
    <w:rsid w:val="00AA0E5E"/>
    <w:rsid w:val="00C41BE2"/>
    <w:rsid w:val="00CA202B"/>
    <w:rsid w:val="00CE0380"/>
    <w:rsid w:val="00CE2CB1"/>
    <w:rsid w:val="00EA3FA5"/>
    <w:rsid w:val="00F336D2"/>
    <w:rsid w:val="00F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DFC4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F4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Pastore_(religione)" TargetMode="External"/><Relationship Id="rId8" Type="http://schemas.openxmlformats.org/officeDocument/2006/relationships/hyperlink" Target="https://it.wikipedia.org/wiki/Anglicanesimo" TargetMode="External"/><Relationship Id="rId9" Type="http://schemas.openxmlformats.org/officeDocument/2006/relationships/hyperlink" Target="https://it.wikipedia.org/wiki/John_Wesley" TargetMode="External"/><Relationship Id="rId10" Type="http://schemas.openxmlformats.org/officeDocument/2006/relationships/hyperlink" Target="https://it.wikipedia.org/wiki/XVIII_secol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326</Words>
  <Characters>1861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4</cp:revision>
  <cp:lastPrinted>2017-05-29T07:23:00Z</cp:lastPrinted>
  <dcterms:created xsi:type="dcterms:W3CDTF">2017-05-18T12:24:00Z</dcterms:created>
  <dcterms:modified xsi:type="dcterms:W3CDTF">2017-05-29T07:23:00Z</dcterms:modified>
</cp:coreProperties>
</file>