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C3144FF" w14:textId="77777777" w:rsidR="00044D0D" w:rsidRDefault="00044D0D" w:rsidP="00044D0D">
      <w:pPr>
        <w:spacing w:line="240" w:lineRule="auto"/>
        <w:jc w:val="center"/>
        <w:rPr>
          <w:rFonts w:ascii="Tahoma" w:hAnsi="Tahoma" w:cs="Tahoma"/>
          <w:b/>
          <w:bCs/>
          <w:i/>
          <w:iCs/>
          <w:color w:val="663300"/>
          <w:sz w:val="20"/>
          <w:szCs w:val="20"/>
          <w:shd w:val="clear" w:color="auto" w:fill="FFFFFF"/>
        </w:rPr>
      </w:pPr>
      <w:r>
        <w:rPr>
          <w:rFonts w:ascii="Tahoma" w:hAnsi="Tahoma" w:cs="Tahoma"/>
          <w:b/>
          <w:bCs/>
          <w:i/>
          <w:iCs/>
          <w:color w:val="663300"/>
          <w:sz w:val="20"/>
          <w:szCs w:val="20"/>
          <w:shd w:val="clear" w:color="auto" w:fill="FFFFFF"/>
        </w:rPr>
        <w:t>Dalla Confessione di fede delle Chiese Evangeliche Battiste in Italia</w:t>
      </w:r>
    </w:p>
    <w:p w14:paraId="1930DAA8" w14:textId="77777777" w:rsidR="001866FD" w:rsidRDefault="001866FD" w:rsidP="001866FD">
      <w:pPr>
        <w:spacing w:line="240" w:lineRule="auto"/>
        <w:jc w:val="center"/>
        <w:rPr>
          <w:rFonts w:ascii="Tahoma" w:hAnsi="Tahoma" w:cs="Tahoma"/>
          <w:i/>
          <w:iCs/>
          <w:color w:val="000000"/>
          <w:sz w:val="18"/>
          <w:szCs w:val="18"/>
          <w:shd w:val="clear" w:color="auto" w:fill="FFFFFF"/>
        </w:rPr>
      </w:pPr>
    </w:p>
    <w:p w14:paraId="024127B7" w14:textId="77777777" w:rsidR="00044D0D" w:rsidRDefault="00044D0D" w:rsidP="001866FD">
      <w:pPr>
        <w:spacing w:line="240" w:lineRule="auto"/>
        <w:jc w:val="center"/>
        <w:rPr>
          <w:rFonts w:ascii="Times" w:hAnsi="Times" w:cs="Times"/>
          <w:bCs/>
          <w:iCs/>
          <w:color w:val="663300"/>
          <w:sz w:val="18"/>
          <w:szCs w:val="18"/>
          <w:vertAlign w:val="subscript"/>
        </w:rPr>
      </w:pPr>
    </w:p>
    <w:p w14:paraId="189D524D" w14:textId="77777777" w:rsidR="00044D0D" w:rsidRPr="00044D0D" w:rsidRDefault="00044D0D" w:rsidP="001866FD">
      <w:pPr>
        <w:jc w:val="both"/>
        <w:rPr>
          <w:rFonts w:ascii="Times New Roman" w:hAnsi="Times New Roman" w:cs="Times New Roman"/>
          <w:color w:val="333333"/>
          <w:sz w:val="24"/>
          <w:szCs w:val="24"/>
          <w:shd w:val="clear" w:color="auto" w:fill="FFFFFF"/>
        </w:rPr>
      </w:pPr>
      <w:r w:rsidRPr="00044D0D">
        <w:rPr>
          <w:rFonts w:ascii="Times New Roman" w:hAnsi="Times New Roman" w:cs="Times New Roman"/>
          <w:color w:val="333333"/>
          <w:sz w:val="24"/>
          <w:szCs w:val="24"/>
          <w:shd w:val="clear" w:color="auto" w:fill="FFFFFF"/>
        </w:rPr>
        <w:t xml:space="preserve">La Chiesa è una in Cristo. Il Signore ci chiama a realizzare in modo visibile </w:t>
      </w:r>
      <w:proofErr w:type="gramStart"/>
      <w:r w:rsidRPr="00044D0D">
        <w:rPr>
          <w:rFonts w:ascii="Times New Roman" w:hAnsi="Times New Roman" w:cs="Times New Roman"/>
          <w:color w:val="333333"/>
          <w:sz w:val="24"/>
          <w:szCs w:val="24"/>
          <w:shd w:val="clear" w:color="auto" w:fill="FFFFFF"/>
        </w:rPr>
        <w:t>questa</w:t>
      </w:r>
      <w:proofErr w:type="gramEnd"/>
      <w:r w:rsidRPr="00044D0D">
        <w:rPr>
          <w:rFonts w:ascii="Times New Roman" w:hAnsi="Times New Roman" w:cs="Times New Roman"/>
          <w:color w:val="333333"/>
          <w:sz w:val="24"/>
          <w:szCs w:val="24"/>
          <w:shd w:val="clear" w:color="auto" w:fill="FFFFFF"/>
        </w:rPr>
        <w:t xml:space="preserve"> unità. Pertanto siamo chiamati a lavorare perché le divisioni che permangono tra le Chiese siano abolite in spirito di preghiera, nell’ascolto comune della Parola del Signore, mediante il confronto fraterno. Confidiamo che l’impegno ecumenico che si produce tra Chiese evangeliche affini, lungi dall’escludere rapporti più </w:t>
      </w:r>
      <w:proofErr w:type="gramStart"/>
      <w:r w:rsidRPr="00044D0D">
        <w:rPr>
          <w:rFonts w:ascii="Times New Roman" w:hAnsi="Times New Roman" w:cs="Times New Roman"/>
          <w:color w:val="333333"/>
          <w:sz w:val="24"/>
          <w:szCs w:val="24"/>
          <w:shd w:val="clear" w:color="auto" w:fill="FFFFFF"/>
        </w:rPr>
        <w:t>problematici</w:t>
      </w:r>
      <w:proofErr w:type="gramEnd"/>
      <w:r w:rsidRPr="00044D0D">
        <w:rPr>
          <w:rFonts w:ascii="Times New Roman" w:hAnsi="Times New Roman" w:cs="Times New Roman"/>
          <w:color w:val="333333"/>
          <w:sz w:val="24"/>
          <w:szCs w:val="24"/>
          <w:shd w:val="clear" w:color="auto" w:fill="FFFFFF"/>
        </w:rPr>
        <w:t xml:space="preserve"> con altre Chiese, prepara la strada al pieno riconoscimento reciproco fra le Chiese che è al tempo stesso salvaguardia delle specificità di ciascuno e cammino verso il giorno in cui Dio sarà tutto e in tutti.</w:t>
      </w:r>
    </w:p>
    <w:p w14:paraId="666B1E01" w14:textId="77777777" w:rsidR="001866FD" w:rsidRDefault="001866FD" w:rsidP="001866FD">
      <w:pPr>
        <w:jc w:val="both"/>
        <w:rPr>
          <w:rFonts w:ascii="Book Antiqua" w:hAnsi="Book Antiqua" w:cs="Times New Roman"/>
          <w:b/>
          <w:color w:val="000000" w:themeColor="text1"/>
          <w:sz w:val="16"/>
          <w:szCs w:val="16"/>
        </w:rPr>
      </w:pPr>
      <w:proofErr w:type="gramStart"/>
      <w:r>
        <w:rPr>
          <w:rFonts w:ascii="Book Antiqua" w:hAnsi="Book Antiqua" w:cs="Times New Roman"/>
          <w:b/>
          <w:color w:val="000000" w:themeColor="text1"/>
          <w:sz w:val="16"/>
          <w:szCs w:val="16"/>
        </w:rPr>
        <w:t xml:space="preserve">Stampato dalla </w:t>
      </w:r>
      <w:proofErr w:type="spellStart"/>
      <w:r>
        <w:rPr>
          <w:rFonts w:ascii="Book Antiqua" w:hAnsi="Book Antiqua" w:cs="Times New Roman"/>
          <w:b/>
          <w:color w:val="000000" w:themeColor="text1"/>
          <w:sz w:val="16"/>
          <w:szCs w:val="16"/>
        </w:rPr>
        <w:t>Commisione</w:t>
      </w:r>
      <w:proofErr w:type="spellEnd"/>
      <w:r>
        <w:rPr>
          <w:rFonts w:ascii="Book Antiqua" w:hAnsi="Book Antiqua" w:cs="Times New Roman"/>
          <w:b/>
          <w:color w:val="000000" w:themeColor="text1"/>
          <w:sz w:val="16"/>
          <w:szCs w:val="16"/>
        </w:rPr>
        <w:t xml:space="preserve"> per l’Ecumenismo e il dialogo interreligioso della CEP</w:t>
      </w:r>
      <w:bookmarkStart w:id="0" w:name="_GoBack"/>
      <w:bookmarkEnd w:id="0"/>
      <w:proofErr w:type="gramEnd"/>
    </w:p>
    <w:p w14:paraId="366AE887" w14:textId="77777777" w:rsidR="001866FD" w:rsidRDefault="001866FD" w:rsidP="001866FD">
      <w:pPr>
        <w:rPr>
          <w:rFonts w:ascii="AR BLANCA" w:hAnsi="AR BLANCA"/>
          <w:b/>
          <w:sz w:val="40"/>
          <w:szCs w:val="40"/>
        </w:rPr>
      </w:pPr>
      <w:r>
        <w:rPr>
          <w:rFonts w:ascii="AR BLANCA" w:hAnsi="AR BLANCA"/>
          <w:b/>
          <w:sz w:val="40"/>
          <w:szCs w:val="40"/>
        </w:rPr>
        <w:lastRenderedPageBreak/>
        <w:t>“In cammino verso l’unità…”</w:t>
      </w:r>
    </w:p>
    <w:p w14:paraId="3E67468E" w14:textId="77777777" w:rsidR="001866FD" w:rsidRDefault="001866FD" w:rsidP="001866FD">
      <w:pPr>
        <w:jc w:val="center"/>
        <w:rPr>
          <w:rFonts w:ascii="AR BLANCA" w:hAnsi="AR BLANCA"/>
        </w:rPr>
      </w:pPr>
      <w:r>
        <w:rPr>
          <w:rFonts w:ascii="AR BLANCA" w:hAnsi="AR BLANCA"/>
        </w:rPr>
        <w:t xml:space="preserve">… </w:t>
      </w:r>
      <w:r w:rsidR="00044D0D">
        <w:rPr>
          <w:rFonts w:ascii="AR BLANCA" w:hAnsi="AR BLANCA"/>
        </w:rPr>
        <w:t xml:space="preserve">pregando per la pace, la giustizia e l’integrità del </w:t>
      </w:r>
      <w:proofErr w:type="gramStart"/>
      <w:r w:rsidR="00044D0D">
        <w:rPr>
          <w:rFonts w:ascii="AR BLANCA" w:hAnsi="AR BLANCA"/>
        </w:rPr>
        <w:t>creato</w:t>
      </w:r>
      <w:proofErr w:type="gramEnd"/>
    </w:p>
    <w:p w14:paraId="1B0A8251" w14:textId="77777777" w:rsidR="001866FD" w:rsidRDefault="00F90F3C" w:rsidP="001866FD">
      <w:pPr>
        <w:jc w:val="right"/>
        <w:rPr>
          <w:rFonts w:ascii="Baskerville Old Face" w:hAnsi="Baskerville Old Face"/>
          <w:i/>
        </w:rPr>
      </w:pPr>
      <w:r>
        <w:rPr>
          <w:rFonts w:ascii="Baskerville Old Face" w:hAnsi="Baskerville Old Face"/>
          <w:i/>
        </w:rPr>
        <w:t>Settembre</w:t>
      </w:r>
      <w:r w:rsidR="001866FD">
        <w:rPr>
          <w:rFonts w:ascii="Baskerville Old Face" w:hAnsi="Baskerville Old Face"/>
          <w:i/>
        </w:rPr>
        <w:t xml:space="preserve"> 201</w:t>
      </w:r>
      <w:r>
        <w:rPr>
          <w:rFonts w:ascii="Baskerville Old Face" w:hAnsi="Baskerville Old Face"/>
          <w:i/>
        </w:rPr>
        <w:t>8</w:t>
      </w:r>
    </w:p>
    <w:p w14:paraId="7D3610E6" w14:textId="77777777" w:rsidR="001866FD" w:rsidRDefault="001866FD" w:rsidP="001866FD">
      <w:pPr>
        <w:jc w:val="center"/>
        <w:rPr>
          <w:rFonts w:ascii="Baskerville Old Face" w:hAnsi="Baskerville Old Face"/>
          <w:i/>
        </w:rPr>
      </w:pPr>
      <w:r>
        <w:rPr>
          <w:rFonts w:ascii="Baskerville Old Face" w:hAnsi="Baskerville Old Face"/>
          <w:i/>
          <w:noProof/>
          <w:lang w:eastAsia="it-IT"/>
        </w:rPr>
        <w:drawing>
          <wp:inline distT="0" distB="0" distL="0" distR="0" wp14:anchorId="4497798C" wp14:editId="021EC9DA">
            <wp:extent cx="883285" cy="975995"/>
            <wp:effectExtent l="19050" t="0" r="0" b="0"/>
            <wp:docPr id="1" name="Immagine 2" descr="ut-omnes-unum-s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ut-omnes-unum-sint"/>
                    <pic:cNvPicPr>
                      <a:picLocks noChangeAspect="1" noChangeArrowheads="1"/>
                    </pic:cNvPicPr>
                  </pic:nvPicPr>
                  <pic:blipFill>
                    <a:blip r:embed="rId6" cstate="print"/>
                    <a:srcRect/>
                    <a:stretch>
                      <a:fillRect/>
                    </a:stretch>
                  </pic:blipFill>
                  <pic:spPr bwMode="auto">
                    <a:xfrm>
                      <a:off x="0" y="0"/>
                      <a:ext cx="883285" cy="975995"/>
                    </a:xfrm>
                    <a:prstGeom prst="rect">
                      <a:avLst/>
                    </a:prstGeom>
                    <a:noFill/>
                    <a:ln w="9525">
                      <a:noFill/>
                      <a:miter lim="800000"/>
                      <a:headEnd/>
                      <a:tailEnd/>
                    </a:ln>
                  </pic:spPr>
                </pic:pic>
              </a:graphicData>
            </a:graphic>
          </wp:inline>
        </w:drawing>
      </w:r>
    </w:p>
    <w:p w14:paraId="1E333F98" w14:textId="77777777" w:rsidR="001866FD" w:rsidRPr="00D61A74" w:rsidRDefault="001866FD" w:rsidP="00044D0D">
      <w:pPr>
        <w:jc w:val="both"/>
        <w:rPr>
          <w:rFonts w:ascii="Times New Roman" w:hAnsi="Times New Roman" w:cs="Times New Roman"/>
        </w:rPr>
      </w:pPr>
      <w:r w:rsidRPr="00D61A74">
        <w:rPr>
          <w:rFonts w:ascii="Times New Roman" w:hAnsi="Times New Roman" w:cs="Times New Roman"/>
          <w:color w:val="990000"/>
          <w:shd w:val="clear" w:color="auto" w:fill="FFFFFF"/>
        </w:rPr>
        <w:t>«</w:t>
      </w:r>
      <w:proofErr w:type="gramStart"/>
      <w:r w:rsidR="00044D0D" w:rsidRPr="00D61A74">
        <w:rPr>
          <w:rFonts w:ascii="Times New Roman" w:hAnsi="Times New Roman" w:cs="Times New Roman"/>
          <w:color w:val="990000"/>
          <w:shd w:val="clear" w:color="auto" w:fill="FFFFFF"/>
          <w:vertAlign w:val="superscript"/>
        </w:rPr>
        <w:t>29</w:t>
      </w:r>
      <w:r w:rsidR="00044D0D" w:rsidRPr="00D61A74">
        <w:rPr>
          <w:rFonts w:ascii="Times New Roman" w:hAnsi="Times New Roman" w:cs="Times New Roman"/>
          <w:color w:val="222222"/>
          <w:shd w:val="clear" w:color="auto" w:fill="FFFFFF"/>
        </w:rPr>
        <w:t>Dio</w:t>
      </w:r>
      <w:proofErr w:type="gramEnd"/>
      <w:r w:rsidR="00044D0D" w:rsidRPr="00D61A74">
        <w:rPr>
          <w:rFonts w:ascii="Times New Roman" w:hAnsi="Times New Roman" w:cs="Times New Roman"/>
          <w:color w:val="222222"/>
          <w:shd w:val="clear" w:color="auto" w:fill="FFFFFF"/>
        </w:rPr>
        <w:t xml:space="preserve"> disse: «Ecco, io vi do ogni erba che produce seme e che è su tutta la terra, e ogni albero fruttifero che produce seme: saranno il vostro cibo.</w:t>
      </w:r>
      <w:r w:rsidR="00044D0D" w:rsidRPr="00D61A74">
        <w:rPr>
          <w:rStyle w:val="apple-converted-space"/>
          <w:rFonts w:ascii="Times New Roman" w:hAnsi="Times New Roman" w:cs="Times New Roman"/>
          <w:color w:val="222222"/>
          <w:shd w:val="clear" w:color="auto" w:fill="FFFFFF"/>
        </w:rPr>
        <w:t> </w:t>
      </w:r>
      <w:proofErr w:type="gramStart"/>
      <w:r w:rsidR="00044D0D" w:rsidRPr="00D61A74">
        <w:rPr>
          <w:rFonts w:ascii="Times New Roman" w:hAnsi="Times New Roman" w:cs="Times New Roman"/>
          <w:color w:val="990000"/>
          <w:shd w:val="clear" w:color="auto" w:fill="FFFFFF"/>
          <w:vertAlign w:val="superscript"/>
        </w:rPr>
        <w:t>30</w:t>
      </w:r>
      <w:r w:rsidR="00044D0D" w:rsidRPr="00D61A74">
        <w:rPr>
          <w:rFonts w:ascii="Times New Roman" w:hAnsi="Times New Roman" w:cs="Times New Roman"/>
          <w:color w:val="222222"/>
          <w:shd w:val="clear" w:color="auto" w:fill="FFFFFF"/>
        </w:rPr>
        <w:t>A</w:t>
      </w:r>
      <w:proofErr w:type="gramEnd"/>
      <w:r w:rsidR="00044D0D" w:rsidRPr="00D61A74">
        <w:rPr>
          <w:rFonts w:ascii="Times New Roman" w:hAnsi="Times New Roman" w:cs="Times New Roman"/>
          <w:color w:val="222222"/>
          <w:shd w:val="clear" w:color="auto" w:fill="FFFFFF"/>
        </w:rPr>
        <w:t xml:space="preserve"> tutti gli animali selvatici, a tutti gli uccelli del cielo e a tutti gli esseri che strisciano sulla terra e nei quali è alito di vita, io do in cibo ogni erba verde». E così avvenne.</w:t>
      </w:r>
      <w:r w:rsidR="00044D0D" w:rsidRPr="00D61A74">
        <w:rPr>
          <w:rStyle w:val="apple-converted-space"/>
          <w:rFonts w:ascii="Times New Roman" w:hAnsi="Times New Roman" w:cs="Times New Roman"/>
          <w:color w:val="222222"/>
          <w:shd w:val="clear" w:color="auto" w:fill="FFFFFF"/>
        </w:rPr>
        <w:t> </w:t>
      </w:r>
      <w:proofErr w:type="gramStart"/>
      <w:r w:rsidR="00044D0D" w:rsidRPr="00D61A74">
        <w:rPr>
          <w:rFonts w:ascii="Times New Roman" w:hAnsi="Times New Roman" w:cs="Times New Roman"/>
          <w:color w:val="990000"/>
          <w:shd w:val="clear" w:color="auto" w:fill="FFFFFF"/>
          <w:vertAlign w:val="superscript"/>
        </w:rPr>
        <w:t>31</w:t>
      </w:r>
      <w:r w:rsidR="00044D0D" w:rsidRPr="00D61A74">
        <w:rPr>
          <w:rFonts w:ascii="Times New Roman" w:hAnsi="Times New Roman" w:cs="Times New Roman"/>
          <w:color w:val="222222"/>
          <w:shd w:val="clear" w:color="auto" w:fill="FFFFFF"/>
        </w:rPr>
        <w:t>Dio</w:t>
      </w:r>
      <w:proofErr w:type="gramEnd"/>
      <w:r w:rsidR="00044D0D" w:rsidRPr="00D61A74">
        <w:rPr>
          <w:rFonts w:ascii="Times New Roman" w:hAnsi="Times New Roman" w:cs="Times New Roman"/>
          <w:color w:val="222222"/>
          <w:shd w:val="clear" w:color="auto" w:fill="FFFFFF"/>
        </w:rPr>
        <w:t xml:space="preserve"> vide quanto aveva fatto, ed ecco, era cosa molto buona».    (</w:t>
      </w:r>
      <w:proofErr w:type="spellStart"/>
      <w:r w:rsidR="00044D0D" w:rsidRPr="00D61A74">
        <w:rPr>
          <w:rFonts w:ascii="Times New Roman" w:hAnsi="Times New Roman" w:cs="Times New Roman"/>
          <w:color w:val="222222"/>
          <w:shd w:val="clear" w:color="auto" w:fill="FFFFFF"/>
        </w:rPr>
        <w:t>Gen</w:t>
      </w:r>
      <w:proofErr w:type="spellEnd"/>
      <w:r w:rsidR="00044D0D" w:rsidRPr="00D61A74">
        <w:rPr>
          <w:rFonts w:ascii="Times New Roman" w:hAnsi="Times New Roman" w:cs="Times New Roman"/>
          <w:color w:val="222222"/>
          <w:shd w:val="clear" w:color="auto" w:fill="FFFFFF"/>
        </w:rPr>
        <w:t xml:space="preserve"> 1, 29-31)</w:t>
      </w:r>
    </w:p>
    <w:p w14:paraId="2F1B5D65" w14:textId="77777777" w:rsidR="001866FD" w:rsidRDefault="001866FD" w:rsidP="001866FD">
      <w:pPr>
        <w:rPr>
          <w:rFonts w:ascii="Times New Roman" w:hAnsi="Times New Roman" w:cs="Times New Roman"/>
        </w:rPr>
      </w:pPr>
      <w:r>
        <w:rPr>
          <w:rFonts w:ascii="Times New Roman" w:hAnsi="Times New Roman" w:cs="Times New Roman"/>
        </w:rPr>
        <w:lastRenderedPageBreak/>
        <w:t>Eleviamo la nostra preghiera e con fede diciamo:</w:t>
      </w:r>
    </w:p>
    <w:p w14:paraId="47DAC7DA" w14:textId="77777777" w:rsidR="001866FD" w:rsidRDefault="001866FD" w:rsidP="001866FD">
      <w:pPr>
        <w:rPr>
          <w:rFonts w:ascii="Times New Roman" w:hAnsi="Times New Roman" w:cs="Times New Roman"/>
        </w:rPr>
      </w:pPr>
      <w:r>
        <w:rPr>
          <w:rFonts w:ascii="Times New Roman" w:hAnsi="Times New Roman" w:cs="Times New Roman"/>
        </w:rPr>
        <w:t xml:space="preserve"> </w:t>
      </w:r>
      <w:r w:rsidR="00044D0D">
        <w:rPr>
          <w:rFonts w:ascii="Times New Roman" w:hAnsi="Times New Roman" w:cs="Times New Roman"/>
          <w:b/>
        </w:rPr>
        <w:t>Ascoltaci Signore</w:t>
      </w:r>
      <w:r>
        <w:rPr>
          <w:rFonts w:ascii="Times New Roman" w:hAnsi="Times New Roman" w:cs="Times New Roman"/>
          <w:b/>
        </w:rPr>
        <w:t>!</w:t>
      </w:r>
    </w:p>
    <w:p w14:paraId="2F31E012" w14:textId="77777777" w:rsidR="00F90F3C" w:rsidRPr="00044D0D" w:rsidRDefault="00F90F3C" w:rsidP="001866FD">
      <w:pPr>
        <w:pStyle w:val="Paragrafoelenco"/>
        <w:numPr>
          <w:ilvl w:val="0"/>
          <w:numId w:val="1"/>
        </w:numPr>
        <w:rPr>
          <w:rFonts w:ascii="Times New Roman" w:hAnsi="Times New Roman" w:cs="Times New Roman"/>
          <w:bCs/>
          <w:color w:val="000000"/>
        </w:rPr>
      </w:pPr>
      <w:r w:rsidRPr="00044D0D">
        <w:rPr>
          <w:rFonts w:ascii="Times New Roman" w:hAnsi="Times New Roman" w:cs="Times New Roman"/>
        </w:rPr>
        <w:t xml:space="preserve">Padre d’immensa carità, infondi in noi lo Spirito affinché possiamo </w:t>
      </w:r>
      <w:proofErr w:type="gramStart"/>
      <w:r w:rsidRPr="00044D0D">
        <w:rPr>
          <w:rFonts w:ascii="Times New Roman" w:hAnsi="Times New Roman" w:cs="Times New Roman"/>
        </w:rPr>
        <w:t>essere</w:t>
      </w:r>
      <w:proofErr w:type="gramEnd"/>
      <w:r w:rsidRPr="00044D0D">
        <w:rPr>
          <w:rFonts w:ascii="Times New Roman" w:hAnsi="Times New Roman" w:cs="Times New Roman"/>
        </w:rPr>
        <w:t xml:space="preserve"> sempre più attenti alla necessità dell’altro, nell’autentico spirito cristiano. Fa</w:t>
      </w:r>
      <w:r w:rsidR="00E8760A">
        <w:rPr>
          <w:rFonts w:ascii="Times New Roman" w:hAnsi="Times New Roman" w:cs="Times New Roman"/>
        </w:rPr>
        <w:t>’</w:t>
      </w:r>
      <w:r w:rsidRPr="00044D0D">
        <w:rPr>
          <w:rFonts w:ascii="Times New Roman" w:hAnsi="Times New Roman" w:cs="Times New Roman"/>
        </w:rPr>
        <w:t xml:space="preserve"> che custodia del Creato diventi per noi fonte di pace, stimolo di preghiera e di rafforzamento della nostra fede. Preghiamo.</w:t>
      </w:r>
    </w:p>
    <w:p w14:paraId="276DDF44" w14:textId="77777777" w:rsidR="001866FD" w:rsidRPr="00044D0D" w:rsidRDefault="00D61A74" w:rsidP="00F90F3C">
      <w:pPr>
        <w:pStyle w:val="Paragrafoelenco"/>
        <w:numPr>
          <w:ilvl w:val="0"/>
          <w:numId w:val="1"/>
        </w:numPr>
        <w:jc w:val="both"/>
        <w:rPr>
          <w:rFonts w:ascii="Times New Roman" w:hAnsi="Times New Roman" w:cs="Times New Roman"/>
        </w:rPr>
      </w:pPr>
      <w:r>
        <w:rPr>
          <w:rStyle w:val="Enfasigrassetto"/>
          <w:b w:val="0"/>
          <w:bCs w:val="0"/>
        </w:rPr>
        <w:pict w14:anchorId="72326970">
          <v:shapetype id="_x0000_t202" coordsize="21600,21600" o:spt="202" path="m0,0l0,21600,21600,21600,21600,0xe">
            <v:stroke joinstyle="miter"/>
            <v:path gradientshapeok="t" o:connecttype="rect"/>
          </v:shapetype>
          <v:shape id="_x0000_s1026" type="#_x0000_t202" style="position:absolute;left:0;text-align:left;margin-left:15.35pt;margin-top:109.1pt;width:237.45pt;height:88.15pt;z-index:251660288;mso-width-relative:margin;mso-height-relative:margin">
            <v:textbox style="mso-next-textbox:#_x0000_s1026">
              <w:txbxContent>
                <w:p w14:paraId="1303E534" w14:textId="77777777" w:rsidR="00044D0D" w:rsidRPr="00044D0D" w:rsidRDefault="00044D0D" w:rsidP="00044D0D">
                  <w:pPr>
                    <w:rPr>
                      <w:rFonts w:ascii="Times New Roman" w:hAnsi="Times New Roman" w:cs="Times New Roman"/>
                      <w:sz w:val="24"/>
                      <w:szCs w:val="24"/>
                    </w:rPr>
                  </w:pPr>
                  <w:r w:rsidRPr="00044D0D">
                    <w:rPr>
                      <w:rFonts w:ascii="Times New Roman" w:hAnsi="Times New Roman" w:cs="Times New Roman"/>
                      <w:sz w:val="24"/>
                      <w:szCs w:val="24"/>
                      <w:shd w:val="clear" w:color="auto" w:fill="FFFFFF"/>
                    </w:rPr>
                    <w:t>Il</w:t>
                  </w:r>
                  <w:r w:rsidRPr="00044D0D">
                    <w:rPr>
                      <w:rStyle w:val="apple-converted-space"/>
                      <w:rFonts w:ascii="Times New Roman" w:hAnsi="Times New Roman" w:cs="Times New Roman"/>
                      <w:sz w:val="24"/>
                      <w:szCs w:val="24"/>
                      <w:shd w:val="clear" w:color="auto" w:fill="FFFFFF"/>
                    </w:rPr>
                    <w:t> </w:t>
                  </w:r>
                  <w:proofErr w:type="spellStart"/>
                  <w:r w:rsidRPr="00044D0D">
                    <w:rPr>
                      <w:rFonts w:ascii="Times New Roman" w:hAnsi="Times New Roman" w:cs="Times New Roman"/>
                      <w:bCs/>
                      <w:sz w:val="24"/>
                      <w:szCs w:val="24"/>
                      <w:shd w:val="clear" w:color="auto" w:fill="FFFFFF"/>
                    </w:rPr>
                    <w:t>battismo</w:t>
                  </w:r>
                  <w:proofErr w:type="spellEnd"/>
                  <w:r w:rsidRPr="00044D0D">
                    <w:rPr>
                      <w:rStyle w:val="apple-converted-space"/>
                      <w:rFonts w:ascii="Times New Roman" w:hAnsi="Times New Roman" w:cs="Times New Roman"/>
                      <w:sz w:val="24"/>
                      <w:szCs w:val="24"/>
                      <w:shd w:val="clear" w:color="auto" w:fill="FFFFFF"/>
                    </w:rPr>
                    <w:t> </w:t>
                  </w:r>
                  <w:r w:rsidRPr="00044D0D">
                    <w:rPr>
                      <w:rFonts w:ascii="Times New Roman" w:hAnsi="Times New Roman" w:cs="Times New Roman"/>
                      <w:sz w:val="24"/>
                      <w:szCs w:val="24"/>
                      <w:shd w:val="clear" w:color="auto" w:fill="FFFFFF"/>
                    </w:rPr>
                    <w:t>è costituito da un gruppo di denominazioni cristiane riformate, nate nell'alveo del</w:t>
                  </w:r>
                  <w:r w:rsidRPr="00044D0D">
                    <w:rPr>
                      <w:rStyle w:val="apple-converted-space"/>
                      <w:rFonts w:ascii="Times New Roman" w:hAnsi="Times New Roman" w:cs="Times New Roman"/>
                      <w:sz w:val="24"/>
                      <w:szCs w:val="24"/>
                      <w:shd w:val="clear" w:color="auto" w:fill="FFFFFF"/>
                    </w:rPr>
                    <w:t> </w:t>
                  </w:r>
                  <w:hyperlink r:id="rId7" w:tooltip="Protestantesimo" w:history="1">
                    <w:r w:rsidRPr="00044D0D">
                      <w:rPr>
                        <w:rStyle w:val="Collegamentoipertestuale"/>
                        <w:rFonts w:ascii="Times New Roman" w:hAnsi="Times New Roman" w:cs="Times New Roman"/>
                        <w:color w:val="auto"/>
                        <w:sz w:val="24"/>
                        <w:szCs w:val="24"/>
                        <w:u w:val="none"/>
                        <w:shd w:val="clear" w:color="auto" w:fill="FFFFFF"/>
                      </w:rPr>
                      <w:t>protestantesimo</w:t>
                    </w:r>
                  </w:hyperlink>
                  <w:r w:rsidRPr="00044D0D">
                    <w:rPr>
                      <w:rStyle w:val="apple-converted-space"/>
                      <w:rFonts w:ascii="Times New Roman" w:hAnsi="Times New Roman" w:cs="Times New Roman"/>
                      <w:sz w:val="24"/>
                      <w:szCs w:val="24"/>
                      <w:shd w:val="clear" w:color="auto" w:fill="FFFFFF"/>
                    </w:rPr>
                    <w:t> </w:t>
                  </w:r>
                  <w:r w:rsidRPr="00044D0D">
                    <w:rPr>
                      <w:rFonts w:ascii="Times New Roman" w:hAnsi="Times New Roman" w:cs="Times New Roman"/>
                      <w:sz w:val="24"/>
                      <w:szCs w:val="24"/>
                      <w:shd w:val="clear" w:color="auto" w:fill="FFFFFF"/>
                    </w:rPr>
                    <w:t>anglosassone, che affondano le proprie radici storiche nel</w:t>
                  </w:r>
                  <w:r w:rsidRPr="00044D0D">
                    <w:rPr>
                      <w:rStyle w:val="apple-converted-space"/>
                      <w:rFonts w:ascii="Times New Roman" w:hAnsi="Times New Roman" w:cs="Times New Roman"/>
                      <w:sz w:val="24"/>
                      <w:szCs w:val="24"/>
                      <w:shd w:val="clear" w:color="auto" w:fill="FFFFFF"/>
                    </w:rPr>
                    <w:t> </w:t>
                  </w:r>
                  <w:hyperlink r:id="rId8" w:tooltip="Puritani" w:history="1">
                    <w:r w:rsidRPr="00044D0D">
                      <w:rPr>
                        <w:rStyle w:val="Collegamentoipertestuale"/>
                        <w:rFonts w:ascii="Times New Roman" w:hAnsi="Times New Roman" w:cs="Times New Roman"/>
                        <w:color w:val="auto"/>
                        <w:sz w:val="24"/>
                        <w:szCs w:val="24"/>
                        <w:u w:val="none"/>
                        <w:shd w:val="clear" w:color="auto" w:fill="FFFFFF"/>
                      </w:rPr>
                      <w:t>puritanesimo</w:t>
                    </w:r>
                  </w:hyperlink>
                  <w:r w:rsidRPr="00044D0D">
                    <w:rPr>
                      <w:rStyle w:val="apple-converted-space"/>
                      <w:rFonts w:ascii="Times New Roman" w:hAnsi="Times New Roman" w:cs="Times New Roman"/>
                      <w:sz w:val="24"/>
                      <w:szCs w:val="24"/>
                      <w:shd w:val="clear" w:color="auto" w:fill="FFFFFF"/>
                    </w:rPr>
                    <w:t> </w:t>
                  </w:r>
                  <w:r w:rsidRPr="00044D0D">
                    <w:rPr>
                      <w:rFonts w:ascii="Times New Roman" w:hAnsi="Times New Roman" w:cs="Times New Roman"/>
                      <w:sz w:val="24"/>
                      <w:szCs w:val="24"/>
                      <w:shd w:val="clear" w:color="auto" w:fill="FFFFFF"/>
                    </w:rPr>
                    <w:t>inglese del</w:t>
                  </w:r>
                  <w:r w:rsidRPr="00044D0D">
                    <w:rPr>
                      <w:rStyle w:val="apple-converted-space"/>
                      <w:rFonts w:ascii="Times New Roman" w:hAnsi="Times New Roman" w:cs="Times New Roman"/>
                      <w:sz w:val="24"/>
                      <w:szCs w:val="24"/>
                      <w:shd w:val="clear" w:color="auto" w:fill="FFFFFF"/>
                    </w:rPr>
                    <w:t> </w:t>
                  </w:r>
                  <w:hyperlink r:id="rId9" w:tooltip="XVII secolo" w:history="1">
                    <w:r w:rsidRPr="00044D0D">
                      <w:rPr>
                        <w:rStyle w:val="Collegamentoipertestuale"/>
                        <w:rFonts w:ascii="Times New Roman" w:hAnsi="Times New Roman" w:cs="Times New Roman"/>
                        <w:color w:val="auto"/>
                        <w:sz w:val="24"/>
                        <w:szCs w:val="24"/>
                        <w:u w:val="none"/>
                        <w:shd w:val="clear" w:color="auto" w:fill="FFFFFF"/>
                      </w:rPr>
                      <w:t>XVII secolo</w:t>
                    </w:r>
                  </w:hyperlink>
                  <w:r w:rsidRPr="00044D0D">
                    <w:rPr>
                      <w:rFonts w:ascii="Times New Roman" w:hAnsi="Times New Roman" w:cs="Times New Roman"/>
                      <w:sz w:val="24"/>
                      <w:szCs w:val="24"/>
                      <w:shd w:val="clear" w:color="auto" w:fill="FFFFFF"/>
                    </w:rPr>
                    <w:t>.</w:t>
                  </w:r>
                </w:p>
                <w:p w14:paraId="177CBB82" w14:textId="77777777" w:rsidR="00044D0D" w:rsidRDefault="00044D0D"/>
              </w:txbxContent>
            </v:textbox>
          </v:shape>
        </w:pict>
      </w:r>
      <w:r w:rsidR="00F90F3C" w:rsidRPr="00044D0D">
        <w:rPr>
          <w:rFonts w:ascii="Times New Roman" w:hAnsi="Times New Roman" w:cs="Times New Roman"/>
        </w:rPr>
        <w:t>Per i cristiani evangelici battisti. Nel sacramento del battesimo si riconoscano tutti figli di Dio, amati dallo stesso Padre, affinché ogni tentativo di dialogo non diventi motivo di contesa, ma di rafforzamento della comunione tra le Chiese. Preghiamo.</w:t>
      </w:r>
    </w:p>
    <w:p w14:paraId="3D1B0D8B" w14:textId="77777777" w:rsidR="00F90F3C" w:rsidRDefault="00F90F3C" w:rsidP="00F90F3C">
      <w:pPr>
        <w:pStyle w:val="Paragrafoelenco"/>
        <w:jc w:val="both"/>
        <w:rPr>
          <w:rStyle w:val="Enfasigrassetto"/>
          <w:b w:val="0"/>
          <w:bCs w:val="0"/>
          <w:sz w:val="24"/>
          <w:szCs w:val="24"/>
        </w:rPr>
      </w:pPr>
    </w:p>
    <w:p w14:paraId="51E35F2B" w14:textId="77777777" w:rsidR="00044D0D" w:rsidRDefault="00044D0D" w:rsidP="00F90F3C">
      <w:pPr>
        <w:pStyle w:val="Paragrafoelenco"/>
        <w:jc w:val="both"/>
        <w:rPr>
          <w:rStyle w:val="Enfasigrassetto"/>
          <w:b w:val="0"/>
          <w:bCs w:val="0"/>
          <w:sz w:val="24"/>
          <w:szCs w:val="24"/>
        </w:rPr>
      </w:pPr>
    </w:p>
    <w:p w14:paraId="1AC6CE03" w14:textId="77777777" w:rsidR="00044D0D" w:rsidRPr="00F90F3C" w:rsidRDefault="00044D0D" w:rsidP="00F90F3C">
      <w:pPr>
        <w:pStyle w:val="Paragrafoelenco"/>
        <w:jc w:val="both"/>
        <w:rPr>
          <w:rStyle w:val="Enfasigrassetto"/>
          <w:b w:val="0"/>
          <w:bCs w:val="0"/>
          <w:sz w:val="24"/>
          <w:szCs w:val="24"/>
        </w:rPr>
      </w:pPr>
    </w:p>
    <w:p w14:paraId="57DA1750" w14:textId="77777777" w:rsidR="001866FD" w:rsidRDefault="001866FD" w:rsidP="001866FD">
      <w:pPr>
        <w:pStyle w:val="Paragrafoelenco"/>
        <w:rPr>
          <w:rStyle w:val="Enfasigrassetto"/>
          <w:b w:val="0"/>
          <w:color w:val="000000"/>
          <w:sz w:val="24"/>
          <w:szCs w:val="24"/>
        </w:rPr>
      </w:pPr>
    </w:p>
    <w:p w14:paraId="64BD4A2D" w14:textId="77777777" w:rsidR="00044D0D" w:rsidRDefault="00044D0D" w:rsidP="001866FD">
      <w:pPr>
        <w:pStyle w:val="Paragrafoelenco"/>
        <w:rPr>
          <w:rStyle w:val="Enfasigrassetto"/>
          <w:b w:val="0"/>
          <w:color w:val="000000"/>
          <w:sz w:val="24"/>
          <w:szCs w:val="24"/>
        </w:rPr>
      </w:pPr>
    </w:p>
    <w:p w14:paraId="4CD392B0" w14:textId="77777777" w:rsidR="001866FD" w:rsidRDefault="001866FD" w:rsidP="00044D0D">
      <w:pPr>
        <w:spacing w:line="240" w:lineRule="auto"/>
        <w:jc w:val="center"/>
        <w:rPr>
          <w:rStyle w:val="Enfasigrassetto"/>
          <w:color w:val="000000"/>
          <w:sz w:val="23"/>
          <w:szCs w:val="23"/>
          <w:vertAlign w:val="subscript"/>
        </w:rPr>
      </w:pPr>
      <w:r>
        <w:rPr>
          <w:rStyle w:val="Enfasigrassetto"/>
          <w:color w:val="000000"/>
          <w:sz w:val="23"/>
          <w:szCs w:val="23"/>
        </w:rPr>
        <w:lastRenderedPageBreak/>
        <w:t>Preghiera per l’unità dei Cristiani</w:t>
      </w:r>
    </w:p>
    <w:p w14:paraId="6BAF4AD1" w14:textId="77777777" w:rsidR="001866FD" w:rsidRDefault="001866FD" w:rsidP="001866FD">
      <w:pPr>
        <w:jc w:val="center"/>
        <w:rPr>
          <w:rFonts w:ascii="Times New Roman" w:hAnsi="Times New Roman" w:cs="Times New Roman"/>
          <w:sz w:val="24"/>
          <w:szCs w:val="24"/>
          <w:vertAlign w:val="superscript"/>
        </w:rPr>
      </w:pPr>
      <w:r>
        <w:rPr>
          <w:rFonts w:ascii="Times New Roman" w:hAnsi="Times New Roman" w:cs="Times New Roman"/>
          <w:color w:val="000000"/>
          <w:sz w:val="24"/>
          <w:szCs w:val="24"/>
        </w:rPr>
        <w:t>(Paul Couturier)</w:t>
      </w:r>
      <w:r>
        <w:rPr>
          <w:rFonts w:ascii="Times New Roman" w:hAnsi="Times New Roman" w:cs="Times New Roman"/>
          <w:color w:val="000000"/>
          <w:sz w:val="24"/>
          <w:szCs w:val="24"/>
          <w:vertAlign w:val="superscript"/>
        </w:rPr>
        <w:t>*</w:t>
      </w:r>
    </w:p>
    <w:p w14:paraId="3ED62ECF" w14:textId="77777777" w:rsidR="001866FD" w:rsidRDefault="001866FD" w:rsidP="001866FD">
      <w:pPr>
        <w:jc w:val="both"/>
        <w:rPr>
          <w:rFonts w:ascii="Book Antiqua" w:hAnsi="Book Antiqua" w:cs="Arial"/>
          <w:color w:val="000000"/>
        </w:rPr>
      </w:pPr>
      <w:r>
        <w:rPr>
          <w:rFonts w:ascii="Arial" w:hAnsi="Arial" w:cs="Arial"/>
          <w:color w:val="000000"/>
          <w:sz w:val="23"/>
          <w:szCs w:val="23"/>
        </w:rPr>
        <w:br/>
      </w:r>
      <w:r>
        <w:rPr>
          <w:rFonts w:ascii="Book Antiqua" w:hAnsi="Book Antiqua" w:cs="Arial"/>
          <w:color w:val="000000"/>
        </w:rPr>
        <w:t xml:space="preserve">Signore Gesù Cristo, che alla vigilia della tua passione hai pregato perché tutti i tuoi discepoli fossero uniti perfettamente come </w:t>
      </w:r>
      <w:proofErr w:type="gramStart"/>
      <w:r>
        <w:rPr>
          <w:rFonts w:ascii="Book Antiqua" w:hAnsi="Book Antiqua" w:cs="Arial"/>
          <w:color w:val="000000"/>
        </w:rPr>
        <w:t>tu</w:t>
      </w:r>
      <w:proofErr w:type="gramEnd"/>
      <w:r>
        <w:rPr>
          <w:rFonts w:ascii="Book Antiqua" w:hAnsi="Book Antiqua" w:cs="Arial"/>
          <w:color w:val="000000"/>
        </w:rPr>
        <w:t xml:space="preserve"> nel Padre e il Padre in te, fa’ che noi sentiamo con dolore il male delle nostre divisioni e che lealmente possiamo scoprire in noi e sradicare ogni sentimento d’indifferenza, di diffidenza e di mutua astiosità. Concedici la grazia di poter incontrare</w:t>
      </w:r>
      <w:proofErr w:type="gramStart"/>
      <w:r>
        <w:rPr>
          <w:rFonts w:ascii="Book Antiqua" w:hAnsi="Book Antiqua" w:cs="Arial"/>
          <w:color w:val="000000"/>
        </w:rPr>
        <w:t xml:space="preserve">  </w:t>
      </w:r>
      <w:proofErr w:type="gramEnd"/>
      <w:r>
        <w:rPr>
          <w:rFonts w:ascii="Book Antiqua" w:hAnsi="Book Antiqua" w:cs="Arial"/>
          <w:color w:val="000000"/>
        </w:rPr>
        <w:t>tutti in te, affinché dal nostro cuore e dalle nostre  labbra si elevi incessantemente la tua preghiera per l’unità dei cristiani, come tu la vuoi e con i mezzi che tu vuoi. In</w:t>
      </w:r>
      <w:proofErr w:type="gramStart"/>
      <w:r>
        <w:rPr>
          <w:rFonts w:ascii="Book Antiqua" w:hAnsi="Book Antiqua" w:cs="Arial"/>
          <w:color w:val="000000"/>
        </w:rPr>
        <w:t xml:space="preserve">  </w:t>
      </w:r>
      <w:proofErr w:type="gramEnd"/>
      <w:r>
        <w:rPr>
          <w:rFonts w:ascii="Book Antiqua" w:hAnsi="Book Antiqua" w:cs="Arial"/>
          <w:color w:val="000000"/>
        </w:rPr>
        <w:t>te che sei la carità perfetta,  fa’ che noi troviamo  la via che conduce all’unità nell’obbedienza  al tuo amore e alla tua verità. Amen.</w:t>
      </w:r>
    </w:p>
    <w:p w14:paraId="39CE90D8" w14:textId="77777777" w:rsidR="00543599" w:rsidRPr="001866FD" w:rsidRDefault="001866FD" w:rsidP="001866FD">
      <w:pPr>
        <w:jc w:val="both"/>
        <w:rPr>
          <w:rFonts w:ascii="Book Antiqua" w:hAnsi="Book Antiqua" w:cs="Arial"/>
          <w:color w:val="000000" w:themeColor="text1"/>
          <w:sz w:val="18"/>
          <w:szCs w:val="18"/>
        </w:rPr>
      </w:pPr>
      <w:r>
        <w:rPr>
          <w:rFonts w:ascii="Book Antiqua" w:hAnsi="Book Antiqua" w:cs="Arial"/>
          <w:color w:val="000000"/>
        </w:rPr>
        <w:t xml:space="preserve">*presbitero francese </w:t>
      </w:r>
      <w:r>
        <w:rPr>
          <w:rFonts w:ascii="Book Antiqua" w:hAnsi="Book Antiqua" w:cs="Arial"/>
          <w:color w:val="000000" w:themeColor="text1"/>
          <w:sz w:val="18"/>
          <w:szCs w:val="18"/>
          <w:shd w:val="clear" w:color="auto" w:fill="FFFFFF"/>
        </w:rPr>
        <w:t>(Lione, 29 luglio 1881 – 24 marzo 1953)</w:t>
      </w:r>
    </w:p>
    <w:sectPr w:rsidR="00543599" w:rsidRPr="001866FD" w:rsidSect="001866FD">
      <w:pgSz w:w="11907" w:h="8391" w:orient="landscape" w:code="11"/>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 BLANCA">
    <w:altName w:val="Times New Roman"/>
    <w:charset w:val="00"/>
    <w:family w:val="auto"/>
    <w:pitch w:val="variable"/>
    <w:sig w:usb0="8000002F" w:usb1="0000000A"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760322F3"/>
    <w:multiLevelType w:val="hybridMultilevel"/>
    <w:tmpl w:val="DCFE7E5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2"/>
  </w:compat>
  <w:rsids>
    <w:rsidRoot w:val="001866FD"/>
    <w:rsid w:val="00044D0D"/>
    <w:rsid w:val="001866FD"/>
    <w:rsid w:val="0032275D"/>
    <w:rsid w:val="004B2CAD"/>
    <w:rsid w:val="00543599"/>
    <w:rsid w:val="00CB4E58"/>
    <w:rsid w:val="00D61A74"/>
    <w:rsid w:val="00E22857"/>
    <w:rsid w:val="00E8760A"/>
    <w:rsid w:val="00F336D2"/>
    <w:rsid w:val="00F90F3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1436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66FD"/>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semiHidden/>
    <w:unhideWhenUsed/>
    <w:rsid w:val="001866FD"/>
    <w:rPr>
      <w:color w:val="0000FF"/>
      <w:u w:val="single"/>
    </w:rPr>
  </w:style>
  <w:style w:type="paragraph" w:styleId="Paragrafoelenco">
    <w:name w:val="List Paragraph"/>
    <w:basedOn w:val="Normale"/>
    <w:uiPriority w:val="34"/>
    <w:qFormat/>
    <w:rsid w:val="001866FD"/>
    <w:pPr>
      <w:ind w:left="720"/>
      <w:contextualSpacing/>
    </w:pPr>
  </w:style>
  <w:style w:type="character" w:customStyle="1" w:styleId="apple-converted-space">
    <w:name w:val="apple-converted-space"/>
    <w:basedOn w:val="Caratterepredefinitoparagrafo"/>
    <w:rsid w:val="001866FD"/>
  </w:style>
  <w:style w:type="character" w:styleId="Enfasigrassetto">
    <w:name w:val="Strong"/>
    <w:basedOn w:val="Caratterepredefinitoparagrafo"/>
    <w:uiPriority w:val="22"/>
    <w:qFormat/>
    <w:rsid w:val="001866FD"/>
    <w:rPr>
      <w:b/>
      <w:bCs/>
    </w:rPr>
  </w:style>
  <w:style w:type="paragraph" w:styleId="Testofumetto">
    <w:name w:val="Balloon Text"/>
    <w:basedOn w:val="Normale"/>
    <w:link w:val="TestofumettoCarattere"/>
    <w:uiPriority w:val="99"/>
    <w:semiHidden/>
    <w:unhideWhenUsed/>
    <w:rsid w:val="001866FD"/>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1866F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it.wikipedia.org/wiki/Protestantesimo" TargetMode="External"/><Relationship Id="rId8" Type="http://schemas.openxmlformats.org/officeDocument/2006/relationships/hyperlink" Target="https://it.wikipedia.org/wiki/Puritani" TargetMode="External"/><Relationship Id="rId9" Type="http://schemas.openxmlformats.org/officeDocument/2006/relationships/hyperlink" Target="https://it.wikipedia.org/wiki/XVII_secol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409</Words>
  <Characters>2335</Characters>
  <Application>Microsoft Macintosh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Macbook</cp:lastModifiedBy>
  <cp:revision>4</cp:revision>
  <cp:lastPrinted>2017-05-29T07:25:00Z</cp:lastPrinted>
  <dcterms:created xsi:type="dcterms:W3CDTF">2017-05-14T14:09:00Z</dcterms:created>
  <dcterms:modified xsi:type="dcterms:W3CDTF">2017-05-29T07:26:00Z</dcterms:modified>
</cp:coreProperties>
</file>