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9C0EF" w14:textId="625145E8" w:rsidR="00832A17" w:rsidRPr="00BD2BDD" w:rsidRDefault="00BD2BDD" w:rsidP="00BD2BDD">
      <w:pPr>
        <w:spacing w:after="0" w:line="240" w:lineRule="auto"/>
        <w:jc w:val="center"/>
        <w:rPr>
          <w:rFonts w:ascii="Book Antiqua" w:hAnsi="Book Antiqua" w:cs="Tahoma"/>
          <w:b/>
          <w:bCs/>
          <w:i/>
          <w:iCs/>
          <w:color w:val="000000" w:themeColor="text1"/>
          <w:sz w:val="16"/>
          <w:szCs w:val="16"/>
          <w:shd w:val="clear" w:color="auto" w:fill="FFFFFF"/>
        </w:rPr>
      </w:pPr>
      <w:r w:rsidRPr="00BD2BDD">
        <w:rPr>
          <w:rFonts w:ascii="Book Antiqua" w:hAnsi="Book Antiqua" w:cs="Tahoma"/>
          <w:b/>
          <w:bCs/>
          <w:i/>
          <w:iCs/>
          <w:color w:val="000000" w:themeColor="text1"/>
          <w:sz w:val="16"/>
          <w:szCs w:val="16"/>
          <w:shd w:val="clear" w:color="auto" w:fill="FFFFFF"/>
        </w:rPr>
        <w:t>DAL DISCORSO DI PAPA FRANCESCO AI PARTECIPANTI AL CONVEGNO PROMOSSO DAL PONTIFICIO COMITATO DI SCIENZE STORICHE SU "LUTERO 500 ANNI DOPO. UNA RILETTURA DELLA RIFORMA LUTERANA NEL SUO CONTESTO STORICO ED ECCLESIALE"</w:t>
      </w:r>
    </w:p>
    <w:p w14:paraId="206EC390" w14:textId="1D8298D0" w:rsidR="00BD2BDD" w:rsidRDefault="00BD2BDD" w:rsidP="00BD2BDD">
      <w:pPr>
        <w:spacing w:after="0" w:line="240" w:lineRule="auto"/>
        <w:jc w:val="center"/>
        <w:rPr>
          <w:rFonts w:ascii="Book Antiqua" w:hAnsi="Book Antiqua" w:cs="Tahoma"/>
          <w:b/>
          <w:bCs/>
          <w:i/>
          <w:iCs/>
          <w:color w:val="000000" w:themeColor="text1"/>
          <w:sz w:val="16"/>
          <w:szCs w:val="16"/>
          <w:shd w:val="clear" w:color="auto" w:fill="FFFFFF"/>
        </w:rPr>
      </w:pPr>
      <w:r w:rsidRPr="00BD2BDD">
        <w:rPr>
          <w:rFonts w:ascii="Book Antiqua" w:hAnsi="Book Antiqua" w:cs="Tahoma"/>
          <w:b/>
          <w:bCs/>
          <w:i/>
          <w:iCs/>
          <w:color w:val="000000" w:themeColor="text1"/>
          <w:sz w:val="16"/>
          <w:szCs w:val="16"/>
          <w:shd w:val="clear" w:color="auto" w:fill="FFFFFF"/>
        </w:rPr>
        <w:t>31/03/2017</w:t>
      </w:r>
    </w:p>
    <w:p w14:paraId="362D22F4" w14:textId="77777777" w:rsidR="00BD2BDD" w:rsidRPr="00BD2BDD" w:rsidRDefault="00BD2BDD" w:rsidP="00BD2BDD">
      <w:pPr>
        <w:spacing w:after="0" w:line="240" w:lineRule="auto"/>
        <w:jc w:val="center"/>
        <w:rPr>
          <w:rFonts w:ascii="Book Antiqua" w:hAnsi="Book Antiqua" w:cs="Tahoma"/>
          <w:b/>
          <w:bCs/>
          <w:i/>
          <w:iCs/>
          <w:color w:val="000000" w:themeColor="text1"/>
          <w:sz w:val="16"/>
          <w:szCs w:val="16"/>
          <w:shd w:val="clear" w:color="auto" w:fill="FFFFFF"/>
        </w:rPr>
      </w:pPr>
    </w:p>
    <w:p w14:paraId="106C1587" w14:textId="77777777" w:rsidR="00BD2BDD" w:rsidRDefault="00BD2BDD" w:rsidP="00832A17">
      <w:pPr>
        <w:jc w:val="both"/>
        <w:rPr>
          <w:rFonts w:ascii="Book Antiqua" w:hAnsi="Book Antiqua" w:cs="Times New Roman"/>
          <w:color w:val="000000" w:themeColor="text1"/>
          <w:sz w:val="20"/>
          <w:szCs w:val="20"/>
        </w:rPr>
      </w:pPr>
      <w:r w:rsidRPr="00BD2BDD">
        <w:rPr>
          <w:rFonts w:ascii="Book Antiqua" w:hAnsi="Book Antiqua" w:cs="Times New Roman"/>
          <w:color w:val="000000" w:themeColor="text1"/>
          <w:sz w:val="20"/>
          <w:szCs w:val="20"/>
        </w:rPr>
        <w:t>Siamo tutti ben consapevoli che il passato non può essere cambiato. Tuttavia, oggi, dopo cinquanta anni di dialogo ecumenico tra cattolici e protestanti, è possibile compiere una purificazione della memoria, che non consiste nel realizzare un’inattuabile correzione di quanto è accaduto cinquecento anni fa, bensì nel «raccontare questa storia in modo diverso» (</w:t>
      </w:r>
      <w:r w:rsidRPr="0056118A">
        <w:rPr>
          <w:rFonts w:ascii="Book Antiqua" w:hAnsi="Book Antiqua" w:cs="Times New Roman"/>
          <w:i/>
          <w:iCs/>
          <w:color w:val="000000" w:themeColor="text1"/>
          <w:sz w:val="20"/>
          <w:szCs w:val="20"/>
        </w:rPr>
        <w:t>Commissione Luterana-Cattolica Romana per l’unità, Dal conflitto alla comunione</w:t>
      </w:r>
      <w:r w:rsidRPr="00BD2BDD">
        <w:rPr>
          <w:rFonts w:ascii="Book Antiqua" w:hAnsi="Book Antiqua" w:cs="Times New Roman"/>
          <w:color w:val="000000" w:themeColor="text1"/>
          <w:sz w:val="20"/>
          <w:szCs w:val="20"/>
        </w:rPr>
        <w:t>, 17 giugno 2013, 16), senza più tracce di quel rancore per le ferite subite che deforma la visione che abbiamo gli uni degli altri. Oggi, come cristiani siamo tutti chiamati a liberarci da pregiudizi verso la fede che gli altri professano con un accento e un linguaggio diverso, a scambiarci vicendevolmente il perdono per le colpe commesse dai nostri padri e ad invocare insieme da Dio il dono della riconciliazione e dell’unità.</w:t>
      </w:r>
    </w:p>
    <w:p w14:paraId="5BE5F9F2" w14:textId="77777777" w:rsidR="0056118A" w:rsidRDefault="0056118A" w:rsidP="00832A17">
      <w:pPr>
        <w:rPr>
          <w:rFonts w:ascii="Book Antiqua" w:hAnsi="Book Antiqua" w:cs="Times New Roman"/>
          <w:b/>
          <w:color w:val="000000" w:themeColor="text1"/>
          <w:sz w:val="16"/>
          <w:szCs w:val="16"/>
        </w:rPr>
      </w:pPr>
    </w:p>
    <w:p w14:paraId="10C08038" w14:textId="31607144" w:rsidR="00832A17" w:rsidRPr="00BD2BDD" w:rsidRDefault="0056118A" w:rsidP="00832A17">
      <w:pPr>
        <w:rPr>
          <w:rFonts w:ascii="AR BLANCA" w:hAnsi="AR BLANCA"/>
          <w:b/>
          <w:color w:val="000000" w:themeColor="text1"/>
          <w:sz w:val="40"/>
          <w:szCs w:val="40"/>
        </w:rPr>
      </w:pPr>
      <w:r w:rsidRPr="00BD2BDD">
        <w:rPr>
          <w:rFonts w:ascii="AR BLANCA" w:hAnsi="AR BLANCA"/>
          <w:b/>
          <w:color w:val="000000" w:themeColor="text1"/>
          <w:sz w:val="40"/>
          <w:szCs w:val="40"/>
        </w:rPr>
        <w:t xml:space="preserve"> </w:t>
      </w:r>
      <w:r w:rsidR="00832A17" w:rsidRPr="00BD2BDD">
        <w:rPr>
          <w:rFonts w:ascii="AR BLANCA" w:hAnsi="AR BLANCA"/>
          <w:b/>
          <w:color w:val="000000" w:themeColor="text1"/>
          <w:sz w:val="40"/>
          <w:szCs w:val="40"/>
        </w:rPr>
        <w:t>“In cammino verso l’unità…”</w:t>
      </w:r>
    </w:p>
    <w:p w14:paraId="4403AD8C" w14:textId="6F9464DE" w:rsidR="00832A17" w:rsidRPr="00BD2BDD" w:rsidRDefault="00832A17" w:rsidP="00BD2BDD">
      <w:pPr>
        <w:jc w:val="center"/>
        <w:rPr>
          <w:rFonts w:ascii="AR BLANCA" w:hAnsi="AR BLANCA"/>
          <w:color w:val="000000" w:themeColor="text1"/>
        </w:rPr>
      </w:pPr>
      <w:r w:rsidRPr="00BD2BDD">
        <w:rPr>
          <w:rFonts w:ascii="AR BLANCA" w:hAnsi="AR BLANCA"/>
          <w:color w:val="000000" w:themeColor="text1"/>
        </w:rPr>
        <w:t>… pregando pe</w:t>
      </w:r>
      <w:r w:rsidR="00BD2BDD">
        <w:rPr>
          <w:rFonts w:ascii="AR BLANCA" w:hAnsi="AR BLANCA"/>
          <w:color w:val="000000" w:themeColor="text1"/>
        </w:rPr>
        <w:t>r</w:t>
      </w:r>
      <w:r w:rsidR="00BD2BDD" w:rsidRPr="00BD2BDD">
        <w:rPr>
          <w:rFonts w:ascii="AR BLANCA" w:hAnsi="AR BLANCA"/>
          <w:color w:val="000000" w:themeColor="text1"/>
        </w:rPr>
        <w:t xml:space="preserve"> il dono della carità</w:t>
      </w:r>
      <w:r w:rsidR="00F836BF">
        <w:rPr>
          <w:rFonts w:ascii="AR BLANCA" w:hAnsi="AR BLANCA"/>
          <w:color w:val="000000" w:themeColor="text1"/>
        </w:rPr>
        <w:t xml:space="preserve"> e</w:t>
      </w:r>
      <w:r w:rsidR="00BD2BDD" w:rsidRPr="00BD2BDD">
        <w:rPr>
          <w:rFonts w:ascii="AR BLANCA" w:hAnsi="AR BLANCA"/>
          <w:color w:val="000000" w:themeColor="text1"/>
        </w:rPr>
        <w:t xml:space="preserve"> per la Chiesa luterana</w:t>
      </w:r>
      <w:r w:rsidR="00BD2BDD">
        <w:rPr>
          <w:rFonts w:ascii="Times New Roman" w:hAnsi="Times New Roman" w:cs="Times New Roman"/>
          <w:color w:val="222222"/>
          <w:sz w:val="24"/>
          <w:szCs w:val="24"/>
          <w:shd w:val="clear" w:color="auto" w:fill="FFFFFF"/>
        </w:rPr>
        <w:t xml:space="preserve"> </w:t>
      </w:r>
    </w:p>
    <w:p w14:paraId="5C25BF74" w14:textId="210A0FF3" w:rsidR="00832A17" w:rsidRPr="00BD2BDD" w:rsidRDefault="00832A17" w:rsidP="00832A17">
      <w:pPr>
        <w:jc w:val="right"/>
        <w:rPr>
          <w:rFonts w:ascii="Baskerville Old Face" w:hAnsi="Baskerville Old Face"/>
          <w:i/>
          <w:color w:val="000000" w:themeColor="text1"/>
        </w:rPr>
      </w:pPr>
      <w:r w:rsidRPr="00BD2BDD">
        <w:rPr>
          <w:rFonts w:ascii="Baskerville Old Face" w:hAnsi="Baskerville Old Face"/>
          <w:i/>
          <w:color w:val="000000" w:themeColor="text1"/>
        </w:rPr>
        <w:t>M</w:t>
      </w:r>
      <w:r w:rsidR="00BD2BDD">
        <w:rPr>
          <w:rFonts w:ascii="Baskerville Old Face" w:hAnsi="Baskerville Old Face"/>
          <w:i/>
          <w:color w:val="000000" w:themeColor="text1"/>
        </w:rPr>
        <w:t>arzo</w:t>
      </w:r>
      <w:r w:rsidRPr="00BD2BDD">
        <w:rPr>
          <w:rFonts w:ascii="Baskerville Old Face" w:hAnsi="Baskerville Old Face"/>
          <w:i/>
          <w:color w:val="000000" w:themeColor="text1"/>
        </w:rPr>
        <w:t xml:space="preserve"> 20</w:t>
      </w:r>
      <w:r w:rsidR="00BD2BDD">
        <w:rPr>
          <w:rFonts w:ascii="Baskerville Old Face" w:hAnsi="Baskerville Old Face"/>
          <w:i/>
          <w:color w:val="000000" w:themeColor="text1"/>
        </w:rPr>
        <w:t>20</w:t>
      </w:r>
    </w:p>
    <w:p w14:paraId="2F641D81" w14:textId="149DDFEF" w:rsidR="00832A17" w:rsidRPr="00BD2BDD" w:rsidRDefault="00832A17" w:rsidP="00832A17">
      <w:pPr>
        <w:jc w:val="center"/>
        <w:rPr>
          <w:rFonts w:ascii="Baskerville Old Face" w:hAnsi="Baskerville Old Face"/>
          <w:i/>
          <w:color w:val="000000" w:themeColor="text1"/>
        </w:rPr>
      </w:pPr>
      <w:r w:rsidRPr="00BD2BDD">
        <w:rPr>
          <w:rFonts w:ascii="Baskerville Old Face" w:hAnsi="Baskerville Old Face"/>
          <w:i/>
          <w:noProof/>
          <w:color w:val="000000" w:themeColor="text1"/>
          <w:lang w:eastAsia="it-IT"/>
        </w:rPr>
        <w:drawing>
          <wp:inline distT="0" distB="0" distL="0" distR="0" wp14:anchorId="66CE6F9C" wp14:editId="189CAD35">
            <wp:extent cx="883285" cy="975995"/>
            <wp:effectExtent l="19050" t="0" r="0" b="0"/>
            <wp:docPr id="1" name="Immagine 2" descr="ut-omnes-unum-s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t-omnes-unum-sint"/>
                    <pic:cNvPicPr>
                      <a:picLocks noChangeAspect="1" noChangeArrowheads="1"/>
                    </pic:cNvPicPr>
                  </pic:nvPicPr>
                  <pic:blipFill>
                    <a:blip r:embed="rId5" cstate="print"/>
                    <a:srcRect/>
                    <a:stretch>
                      <a:fillRect/>
                    </a:stretch>
                  </pic:blipFill>
                  <pic:spPr bwMode="auto">
                    <a:xfrm>
                      <a:off x="0" y="0"/>
                      <a:ext cx="883285" cy="975995"/>
                    </a:xfrm>
                    <a:prstGeom prst="rect">
                      <a:avLst/>
                    </a:prstGeom>
                    <a:noFill/>
                    <a:ln w="9525">
                      <a:noFill/>
                      <a:miter lim="800000"/>
                      <a:headEnd/>
                      <a:tailEnd/>
                    </a:ln>
                  </pic:spPr>
                </pic:pic>
              </a:graphicData>
            </a:graphic>
          </wp:inline>
        </w:drawing>
      </w:r>
    </w:p>
    <w:p w14:paraId="07A48A73" w14:textId="6E9A150E" w:rsidR="00832A17" w:rsidRPr="00BD2BDD" w:rsidRDefault="00832A17" w:rsidP="00832A17">
      <w:pPr>
        <w:jc w:val="center"/>
        <w:rPr>
          <w:rFonts w:ascii="Baskerville Old Face" w:hAnsi="Baskerville Old Face"/>
          <w:i/>
          <w:color w:val="000000" w:themeColor="text1"/>
        </w:rPr>
      </w:pPr>
    </w:p>
    <w:p w14:paraId="2826BD5D" w14:textId="713B5540" w:rsidR="00832A17" w:rsidRPr="00BD2BDD" w:rsidRDefault="00832A17" w:rsidP="00832A17">
      <w:pPr>
        <w:jc w:val="center"/>
        <w:rPr>
          <w:rFonts w:ascii="Baskerville Old Face" w:hAnsi="Baskerville Old Face"/>
          <w:i/>
          <w:color w:val="000000" w:themeColor="text1"/>
        </w:rPr>
      </w:pPr>
    </w:p>
    <w:p w14:paraId="6AEE68FB" w14:textId="573E4E75" w:rsidR="00832A17" w:rsidRPr="00BD2BDD" w:rsidRDefault="00832A17" w:rsidP="00832A17">
      <w:pPr>
        <w:jc w:val="center"/>
        <w:rPr>
          <w:rFonts w:ascii="Baskerville Old Face" w:hAnsi="Baskerville Old Face"/>
          <w:i/>
          <w:color w:val="000000" w:themeColor="text1"/>
        </w:rPr>
      </w:pPr>
    </w:p>
    <w:p w14:paraId="7D8E43B2" w14:textId="77777777" w:rsidR="00F836BF" w:rsidRDefault="00832A17" w:rsidP="00F836BF">
      <w:pPr>
        <w:spacing w:after="0"/>
        <w:jc w:val="right"/>
        <w:rPr>
          <w:rFonts w:ascii="Book Antiqua" w:hAnsi="Book Antiqua" w:cs="Times New Roman"/>
          <w:color w:val="000000" w:themeColor="text1"/>
          <w:shd w:val="clear" w:color="auto" w:fill="FFFFFF"/>
        </w:rPr>
      </w:pPr>
      <w:r w:rsidRPr="00BD2BDD">
        <w:rPr>
          <w:rFonts w:ascii="Book Antiqua" w:hAnsi="Book Antiqua" w:cs="Times New Roman"/>
          <w:color w:val="000000" w:themeColor="text1"/>
          <w:shd w:val="clear" w:color="auto" w:fill="FFFFFF"/>
        </w:rPr>
        <w:t>“</w:t>
      </w:r>
      <w:r w:rsidR="00F836BF" w:rsidRPr="00F836BF">
        <w:rPr>
          <w:rFonts w:ascii="Book Antiqua" w:hAnsi="Book Antiqua" w:cs="Times New Roman"/>
          <w:color w:val="000000" w:themeColor="text1"/>
          <w:shd w:val="clear" w:color="auto" w:fill="FFFFFF"/>
        </w:rPr>
        <w:t xml:space="preserve">La carità è magnanima, </w:t>
      </w:r>
    </w:p>
    <w:p w14:paraId="7BED8570" w14:textId="29CB7683" w:rsidR="00F836BF" w:rsidRDefault="00F836BF" w:rsidP="00F836BF">
      <w:pPr>
        <w:spacing w:after="0"/>
        <w:jc w:val="right"/>
        <w:rPr>
          <w:rFonts w:ascii="Book Antiqua" w:hAnsi="Book Antiqua" w:cs="Times New Roman"/>
          <w:color w:val="000000" w:themeColor="text1"/>
          <w:shd w:val="clear" w:color="auto" w:fill="FFFFFF"/>
        </w:rPr>
      </w:pPr>
      <w:r w:rsidRPr="00F836BF">
        <w:rPr>
          <w:rFonts w:ascii="Book Antiqua" w:hAnsi="Book Antiqua" w:cs="Times New Roman"/>
          <w:color w:val="000000" w:themeColor="text1"/>
          <w:shd w:val="clear" w:color="auto" w:fill="FFFFFF"/>
        </w:rPr>
        <w:t xml:space="preserve">benevola è la carità; </w:t>
      </w:r>
    </w:p>
    <w:p w14:paraId="75ED05F2" w14:textId="77777777" w:rsidR="00F836BF" w:rsidRDefault="00F836BF" w:rsidP="00F836BF">
      <w:pPr>
        <w:spacing w:after="0"/>
        <w:jc w:val="right"/>
        <w:rPr>
          <w:rFonts w:ascii="Book Antiqua" w:hAnsi="Book Antiqua" w:cs="Times New Roman"/>
          <w:color w:val="000000" w:themeColor="text1"/>
          <w:shd w:val="clear" w:color="auto" w:fill="FFFFFF"/>
        </w:rPr>
      </w:pPr>
      <w:r w:rsidRPr="00F836BF">
        <w:rPr>
          <w:rFonts w:ascii="Book Antiqua" w:hAnsi="Book Antiqua" w:cs="Times New Roman"/>
          <w:color w:val="000000" w:themeColor="text1"/>
          <w:shd w:val="clear" w:color="auto" w:fill="FFFFFF"/>
        </w:rPr>
        <w:t xml:space="preserve">non è invidiosa, </w:t>
      </w:r>
    </w:p>
    <w:p w14:paraId="443113A5" w14:textId="55C80823" w:rsidR="00F836BF" w:rsidRDefault="00F836BF" w:rsidP="00F836BF">
      <w:pPr>
        <w:spacing w:after="0"/>
        <w:jc w:val="right"/>
        <w:rPr>
          <w:rFonts w:ascii="Book Antiqua" w:hAnsi="Book Antiqua" w:cs="Times New Roman"/>
          <w:color w:val="000000" w:themeColor="text1"/>
          <w:shd w:val="clear" w:color="auto" w:fill="FFFFFF"/>
        </w:rPr>
      </w:pPr>
      <w:r w:rsidRPr="00F836BF">
        <w:rPr>
          <w:rFonts w:ascii="Book Antiqua" w:hAnsi="Book Antiqua" w:cs="Times New Roman"/>
          <w:color w:val="000000" w:themeColor="text1"/>
          <w:shd w:val="clear" w:color="auto" w:fill="FFFFFF"/>
        </w:rPr>
        <w:t>non si vanta,</w:t>
      </w:r>
    </w:p>
    <w:p w14:paraId="649B621A" w14:textId="622518B0" w:rsidR="00F836BF" w:rsidRDefault="00F836BF" w:rsidP="00F836BF">
      <w:pPr>
        <w:spacing w:after="0"/>
        <w:jc w:val="right"/>
        <w:rPr>
          <w:rFonts w:ascii="Book Antiqua" w:hAnsi="Book Antiqua" w:cs="Times New Roman"/>
          <w:color w:val="000000" w:themeColor="text1"/>
          <w:shd w:val="clear" w:color="auto" w:fill="FFFFFF"/>
        </w:rPr>
      </w:pPr>
      <w:r w:rsidRPr="00F836BF">
        <w:rPr>
          <w:rFonts w:ascii="Book Antiqua" w:hAnsi="Book Antiqua" w:cs="Times New Roman"/>
          <w:color w:val="000000" w:themeColor="text1"/>
          <w:shd w:val="clear" w:color="auto" w:fill="FFFFFF"/>
        </w:rPr>
        <w:t xml:space="preserve"> non si gonfia d'orgoglio</w:t>
      </w:r>
      <w:r w:rsidR="00832A17" w:rsidRPr="00BD2BDD">
        <w:rPr>
          <w:rFonts w:ascii="Book Antiqua" w:hAnsi="Book Antiqua" w:cs="Times New Roman"/>
          <w:color w:val="000000" w:themeColor="text1"/>
          <w:shd w:val="clear" w:color="auto" w:fill="FFFFFF"/>
        </w:rPr>
        <w:t xml:space="preserve">” </w:t>
      </w:r>
    </w:p>
    <w:p w14:paraId="2ECCB827" w14:textId="5768A554" w:rsidR="00832A17" w:rsidRPr="00BD2BDD" w:rsidRDefault="00832A17" w:rsidP="00F836BF">
      <w:pPr>
        <w:spacing w:after="0"/>
        <w:jc w:val="right"/>
        <w:rPr>
          <w:rFonts w:ascii="Book Antiqua" w:hAnsi="Book Antiqua" w:cs="Times New Roman"/>
          <w:color w:val="000000" w:themeColor="text1"/>
          <w:shd w:val="clear" w:color="auto" w:fill="FFFFFF"/>
        </w:rPr>
      </w:pPr>
      <w:r w:rsidRPr="00BD2BDD">
        <w:rPr>
          <w:rFonts w:ascii="Book Antiqua" w:hAnsi="Book Antiqua" w:cs="Times New Roman"/>
          <w:color w:val="000000" w:themeColor="text1"/>
          <w:shd w:val="clear" w:color="auto" w:fill="FFFFFF"/>
        </w:rPr>
        <w:t>(</w:t>
      </w:r>
      <w:r w:rsidR="00BD2BDD" w:rsidRPr="00CC3A0B">
        <w:rPr>
          <w:rFonts w:ascii="Times New Roman" w:hAnsi="Times New Roman" w:cs="Times New Roman"/>
          <w:color w:val="222222"/>
          <w:sz w:val="24"/>
          <w:szCs w:val="24"/>
          <w:shd w:val="clear" w:color="auto" w:fill="FFFFFF"/>
        </w:rPr>
        <w:t>1Cor 13, 4</w:t>
      </w:r>
      <w:r w:rsidRPr="00BD2BDD">
        <w:rPr>
          <w:rFonts w:ascii="Book Antiqua" w:hAnsi="Book Antiqua" w:cs="Times New Roman"/>
          <w:color w:val="000000" w:themeColor="text1"/>
          <w:shd w:val="clear" w:color="auto" w:fill="FFFFFF"/>
        </w:rPr>
        <w:t>)</w:t>
      </w:r>
    </w:p>
    <w:p w14:paraId="7EC18548" w14:textId="3EC419C1" w:rsidR="00832A17" w:rsidRPr="00BD2BDD" w:rsidRDefault="00832A17" w:rsidP="00832A17">
      <w:pPr>
        <w:rPr>
          <w:rFonts w:ascii="Book Antiqua" w:hAnsi="Book Antiqua" w:cs="Times New Roman"/>
          <w:color w:val="000000" w:themeColor="text1"/>
        </w:rPr>
      </w:pPr>
      <w:r w:rsidRPr="00BD2BDD">
        <w:rPr>
          <w:rFonts w:ascii="Book Antiqua" w:hAnsi="Book Antiqua" w:cs="Times New Roman"/>
          <w:color w:val="000000" w:themeColor="text1"/>
        </w:rPr>
        <w:lastRenderedPageBreak/>
        <w:t xml:space="preserve">Eleviamo la nostra preghiera e con fede diciamo: </w:t>
      </w:r>
      <w:r w:rsidRPr="00BD2BDD">
        <w:rPr>
          <w:rFonts w:ascii="Book Antiqua" w:hAnsi="Book Antiqua" w:cs="Times New Roman"/>
          <w:b/>
          <w:bCs/>
          <w:color w:val="000000" w:themeColor="text1"/>
        </w:rPr>
        <w:t xml:space="preserve">Dio </w:t>
      </w:r>
      <w:r w:rsidR="00BD2BDD">
        <w:rPr>
          <w:rFonts w:ascii="Book Antiqua" w:hAnsi="Book Antiqua" w:cs="Times New Roman"/>
          <w:b/>
          <w:bCs/>
          <w:color w:val="000000" w:themeColor="text1"/>
        </w:rPr>
        <w:t xml:space="preserve">che sei amore, </w:t>
      </w:r>
      <w:r w:rsidRPr="00BD2BDD">
        <w:rPr>
          <w:rFonts w:ascii="Book Antiqua" w:hAnsi="Book Antiqua" w:cs="Times New Roman"/>
          <w:b/>
          <w:bCs/>
          <w:color w:val="000000" w:themeColor="text1"/>
        </w:rPr>
        <w:t>ascoltaci!</w:t>
      </w:r>
    </w:p>
    <w:p w14:paraId="75BB0381" w14:textId="38E18939" w:rsidR="00BD2BDD" w:rsidRDefault="00BD2BDD" w:rsidP="00BD2BDD">
      <w:pPr>
        <w:pStyle w:val="Paragrafoelenco"/>
        <w:numPr>
          <w:ilvl w:val="0"/>
          <w:numId w:val="2"/>
        </w:numPr>
        <w:ind w:left="360"/>
        <w:jc w:val="both"/>
        <w:rPr>
          <w:rStyle w:val="Enfasigrassetto"/>
          <w:rFonts w:ascii="Book Antiqua" w:hAnsi="Book Antiqua"/>
          <w:b w:val="0"/>
          <w:color w:val="000000" w:themeColor="text1"/>
        </w:rPr>
      </w:pPr>
      <w:bookmarkStart w:id="0" w:name="_GoBack"/>
      <w:bookmarkEnd w:id="0"/>
      <w:r w:rsidRPr="00BD2BDD">
        <w:rPr>
          <w:rStyle w:val="Enfasigrassetto"/>
          <w:rFonts w:ascii="Book Antiqua" w:hAnsi="Book Antiqua"/>
          <w:b w:val="0"/>
          <w:color w:val="000000" w:themeColor="text1"/>
        </w:rPr>
        <w:t>Signore nostro, che sei venuto nel mondo ed hai mostrato la comunione con il Padre e lo Spirito Santo, possa essa essere generatrice di carità nelle relazioni per trasformare i conflitti che abitano il mondo in occasioni di incontro, noi Ti preghiamo.</w:t>
      </w:r>
    </w:p>
    <w:p w14:paraId="67F804CD" w14:textId="77777777" w:rsidR="00BD2BDD" w:rsidRPr="00BD2BDD" w:rsidRDefault="00BD2BDD" w:rsidP="00BD2BDD">
      <w:pPr>
        <w:pStyle w:val="Paragrafoelenco"/>
        <w:ind w:left="360"/>
        <w:jc w:val="both"/>
        <w:rPr>
          <w:rStyle w:val="Enfasigrassetto"/>
          <w:rFonts w:ascii="Book Antiqua" w:hAnsi="Book Antiqua"/>
          <w:b w:val="0"/>
          <w:color w:val="000000" w:themeColor="text1"/>
        </w:rPr>
      </w:pPr>
    </w:p>
    <w:p w14:paraId="38CE31FA" w14:textId="7DEE4532" w:rsidR="00832A17" w:rsidRPr="00BD2BDD" w:rsidRDefault="00BD2BDD" w:rsidP="00BD2BDD">
      <w:pPr>
        <w:pStyle w:val="Paragrafoelenco"/>
        <w:numPr>
          <w:ilvl w:val="0"/>
          <w:numId w:val="2"/>
        </w:numPr>
        <w:ind w:left="360"/>
        <w:jc w:val="both"/>
        <w:rPr>
          <w:rStyle w:val="Enfasigrassetto"/>
          <w:rFonts w:ascii="Book Antiqua" w:hAnsi="Book Antiqua"/>
          <w:b w:val="0"/>
          <w:color w:val="000000" w:themeColor="text1"/>
        </w:rPr>
      </w:pPr>
      <w:r w:rsidRPr="00BD2BDD">
        <w:rPr>
          <w:rStyle w:val="Enfasigrassetto"/>
          <w:rFonts w:ascii="Book Antiqua" w:hAnsi="Book Antiqua"/>
          <w:b w:val="0"/>
          <w:color w:val="000000" w:themeColor="text1"/>
        </w:rPr>
        <w:t>Dio Onnipotente, tu hai mandato il tuo Figlio Gesù Cristo per riconciliare a te il mondo, ti affidiamo i fratelli della Chiesa luterana, colmali di grazie</w:t>
      </w:r>
      <w:r w:rsidR="0056118A">
        <w:rPr>
          <w:rStyle w:val="Enfasigrassetto"/>
          <w:rFonts w:ascii="Book Antiqua" w:hAnsi="Book Antiqua"/>
          <w:b w:val="0"/>
          <w:color w:val="000000" w:themeColor="text1"/>
        </w:rPr>
        <w:t xml:space="preserve"> e</w:t>
      </w:r>
      <w:r w:rsidRPr="00BD2BDD">
        <w:rPr>
          <w:rStyle w:val="Enfasigrassetto"/>
          <w:rFonts w:ascii="Book Antiqua" w:hAnsi="Book Antiqua"/>
          <w:b w:val="0"/>
          <w:color w:val="000000" w:themeColor="text1"/>
        </w:rPr>
        <w:t xml:space="preserve"> di pace. Possano sempre più essere testimoni fedeli della redenzione di Dio nel mondo e segno dell'unità nella diversità invocata da Cristo, noi Ti </w:t>
      </w:r>
      <w:r w:rsidR="000D37EE">
        <w:rPr>
          <w:rStyle w:val="Enfasigrassetto"/>
          <w:rFonts w:ascii="Book Antiqua" w:hAnsi="Book Antiqua"/>
          <w:b w:val="0"/>
          <w:color w:val="000000" w:themeColor="text1"/>
        </w:rPr>
        <w:t>p</w:t>
      </w:r>
      <w:r w:rsidRPr="00BD2BDD">
        <w:rPr>
          <w:rStyle w:val="Enfasigrassetto"/>
          <w:rFonts w:ascii="Book Antiqua" w:hAnsi="Book Antiqua"/>
          <w:b w:val="0"/>
          <w:color w:val="000000" w:themeColor="text1"/>
        </w:rPr>
        <w:t>reghiamo.</w:t>
      </w:r>
    </w:p>
    <w:p w14:paraId="596009F4" w14:textId="77777777" w:rsidR="00832A17" w:rsidRPr="00BD2BDD" w:rsidRDefault="00832A17" w:rsidP="00832A17">
      <w:pPr>
        <w:jc w:val="center"/>
        <w:rPr>
          <w:rStyle w:val="Enfasigrassetto"/>
          <w:rFonts w:ascii="Book Antiqua" w:hAnsi="Book Antiqua"/>
          <w:color w:val="000000" w:themeColor="text1"/>
          <w:sz w:val="23"/>
          <w:szCs w:val="23"/>
        </w:rPr>
      </w:pPr>
    </w:p>
    <w:p w14:paraId="546AB014" w14:textId="77777777" w:rsidR="00832A17" w:rsidRPr="00BD2BDD" w:rsidRDefault="00832A17" w:rsidP="00832A17">
      <w:pPr>
        <w:spacing w:line="240" w:lineRule="auto"/>
        <w:jc w:val="center"/>
        <w:rPr>
          <w:rStyle w:val="Enfasigrassetto"/>
          <w:color w:val="000000" w:themeColor="text1"/>
          <w:sz w:val="23"/>
          <w:szCs w:val="23"/>
        </w:rPr>
      </w:pPr>
    </w:p>
    <w:p w14:paraId="727CCCF3" w14:textId="77777777" w:rsidR="00832A17" w:rsidRPr="00BD2BDD" w:rsidRDefault="00832A17" w:rsidP="00BD2BDD">
      <w:pPr>
        <w:spacing w:line="240" w:lineRule="auto"/>
        <w:rPr>
          <w:rStyle w:val="Enfasigrassetto"/>
          <w:rFonts w:ascii="Book Antiqua" w:hAnsi="Book Antiqua"/>
          <w:color w:val="000000" w:themeColor="text1"/>
          <w:sz w:val="23"/>
          <w:szCs w:val="23"/>
        </w:rPr>
      </w:pPr>
    </w:p>
    <w:p w14:paraId="20380AB4" w14:textId="77777777" w:rsidR="00812D62" w:rsidRDefault="00812D62" w:rsidP="00812D62">
      <w:pPr>
        <w:spacing w:before="120" w:after="0" w:line="240" w:lineRule="auto"/>
        <w:jc w:val="center"/>
        <w:rPr>
          <w:rStyle w:val="Enfasigrassetto"/>
          <w:rFonts w:ascii="Book Antiqua" w:hAnsi="Book Antiqua"/>
          <w:sz w:val="23"/>
          <w:szCs w:val="23"/>
          <w:vertAlign w:val="subscript"/>
        </w:rPr>
      </w:pPr>
      <w:r>
        <w:rPr>
          <w:rStyle w:val="Enfasigrassetto"/>
          <w:rFonts w:ascii="Book Antiqua" w:hAnsi="Book Antiqua"/>
          <w:sz w:val="23"/>
          <w:szCs w:val="23"/>
        </w:rPr>
        <w:t>Preghiera per l’unità dei Cristiani</w:t>
      </w:r>
    </w:p>
    <w:p w14:paraId="20FF523E" w14:textId="77777777" w:rsidR="00812D62" w:rsidRDefault="00812D62" w:rsidP="00812D62">
      <w:pPr>
        <w:spacing w:before="120" w:after="0" w:line="240" w:lineRule="auto"/>
        <w:jc w:val="center"/>
        <w:rPr>
          <w:rFonts w:cs="Arial"/>
        </w:rPr>
      </w:pPr>
      <w:r>
        <w:rPr>
          <w:rFonts w:ascii="Book Antiqua" w:hAnsi="Book Antiqua" w:cs="Times New Roman"/>
          <w:sz w:val="24"/>
          <w:szCs w:val="24"/>
        </w:rPr>
        <w:t>(Paul Couturier)</w:t>
      </w:r>
      <w:r>
        <w:rPr>
          <w:rFonts w:ascii="Book Antiqua" w:hAnsi="Book Antiqua" w:cs="Times New Roman"/>
          <w:sz w:val="24"/>
          <w:szCs w:val="24"/>
          <w:vertAlign w:val="superscript"/>
        </w:rPr>
        <w:t>*</w:t>
      </w:r>
    </w:p>
    <w:p w14:paraId="7E02C67F" w14:textId="77777777" w:rsidR="00812D62" w:rsidRDefault="00812D62" w:rsidP="00812D62">
      <w:pPr>
        <w:spacing w:before="120" w:after="0" w:line="240" w:lineRule="auto"/>
        <w:jc w:val="center"/>
        <w:rPr>
          <w:rFonts w:ascii="Book Antiqua" w:hAnsi="Book Antiqua" w:cs="Arial"/>
        </w:rPr>
      </w:pPr>
      <w:r>
        <w:rPr>
          <w:rFonts w:ascii="Book Antiqua" w:hAnsi="Book Antiqua" w:cs="Arial"/>
        </w:rPr>
        <w:t xml:space="preserve">Signore Gesù Cristo, </w:t>
      </w:r>
    </w:p>
    <w:p w14:paraId="4B85FC42" w14:textId="77777777" w:rsidR="00812D62" w:rsidRDefault="00812D62" w:rsidP="00812D62">
      <w:pPr>
        <w:spacing w:after="0" w:line="240" w:lineRule="auto"/>
        <w:jc w:val="center"/>
        <w:rPr>
          <w:rFonts w:ascii="Book Antiqua" w:hAnsi="Book Antiqua" w:cs="Arial"/>
        </w:rPr>
      </w:pPr>
      <w:r>
        <w:rPr>
          <w:rFonts w:ascii="Book Antiqua" w:hAnsi="Book Antiqua" w:cs="Arial"/>
        </w:rPr>
        <w:t xml:space="preserve">che alla vigilia della tua passione </w:t>
      </w:r>
    </w:p>
    <w:p w14:paraId="6E2B4F35" w14:textId="77777777" w:rsidR="00812D62" w:rsidRDefault="00812D62" w:rsidP="00812D62">
      <w:pPr>
        <w:spacing w:after="0" w:line="240" w:lineRule="auto"/>
        <w:jc w:val="center"/>
        <w:rPr>
          <w:rFonts w:ascii="Book Antiqua" w:hAnsi="Book Antiqua" w:cs="Arial"/>
        </w:rPr>
      </w:pPr>
      <w:r>
        <w:rPr>
          <w:rFonts w:ascii="Book Antiqua" w:hAnsi="Book Antiqua" w:cs="Arial"/>
        </w:rPr>
        <w:t xml:space="preserve">hai pregato perché tutti i tuoi discepoli </w:t>
      </w:r>
    </w:p>
    <w:p w14:paraId="0E8A9F4A" w14:textId="77777777" w:rsidR="00812D62" w:rsidRDefault="00812D62" w:rsidP="00812D62">
      <w:pPr>
        <w:spacing w:after="0" w:line="240" w:lineRule="auto"/>
        <w:jc w:val="center"/>
        <w:rPr>
          <w:rFonts w:ascii="Book Antiqua" w:hAnsi="Book Antiqua" w:cs="Arial"/>
        </w:rPr>
      </w:pPr>
      <w:r>
        <w:rPr>
          <w:rFonts w:ascii="Book Antiqua" w:hAnsi="Book Antiqua" w:cs="Arial"/>
        </w:rPr>
        <w:t xml:space="preserve">fossero uniti perfettamente </w:t>
      </w:r>
    </w:p>
    <w:p w14:paraId="770D973F" w14:textId="77777777" w:rsidR="00812D62" w:rsidRDefault="00812D62" w:rsidP="00812D62">
      <w:pPr>
        <w:spacing w:after="0" w:line="240" w:lineRule="auto"/>
        <w:jc w:val="center"/>
        <w:rPr>
          <w:rFonts w:ascii="Book Antiqua" w:hAnsi="Book Antiqua" w:cs="Arial"/>
        </w:rPr>
      </w:pPr>
      <w:r>
        <w:rPr>
          <w:rFonts w:ascii="Book Antiqua" w:hAnsi="Book Antiqua" w:cs="Arial"/>
        </w:rPr>
        <w:t xml:space="preserve">come tu nel Padre e il Padre in te, </w:t>
      </w:r>
    </w:p>
    <w:p w14:paraId="5F704305" w14:textId="77777777" w:rsidR="00812D62" w:rsidRDefault="00812D62" w:rsidP="00812D62">
      <w:pPr>
        <w:spacing w:after="0" w:line="240" w:lineRule="auto"/>
        <w:jc w:val="center"/>
        <w:rPr>
          <w:rFonts w:ascii="Book Antiqua" w:hAnsi="Book Antiqua" w:cs="Arial"/>
        </w:rPr>
      </w:pPr>
      <w:r>
        <w:rPr>
          <w:rFonts w:ascii="Book Antiqua" w:hAnsi="Book Antiqua" w:cs="Arial"/>
        </w:rPr>
        <w:t xml:space="preserve">fa’ che noi sentiamo con dolore </w:t>
      </w:r>
    </w:p>
    <w:p w14:paraId="70C80FD3" w14:textId="77777777" w:rsidR="00812D62" w:rsidRDefault="00812D62" w:rsidP="00812D62">
      <w:pPr>
        <w:spacing w:after="0" w:line="240" w:lineRule="auto"/>
        <w:jc w:val="center"/>
        <w:rPr>
          <w:rFonts w:ascii="Book Antiqua" w:hAnsi="Book Antiqua" w:cs="Arial"/>
        </w:rPr>
      </w:pPr>
      <w:r>
        <w:rPr>
          <w:rFonts w:ascii="Book Antiqua" w:hAnsi="Book Antiqua" w:cs="Arial"/>
        </w:rPr>
        <w:t xml:space="preserve">il male delle nostre divisioni </w:t>
      </w:r>
    </w:p>
    <w:p w14:paraId="4613F8E7" w14:textId="77777777" w:rsidR="00812D62" w:rsidRDefault="00812D62" w:rsidP="00812D62">
      <w:pPr>
        <w:spacing w:after="0" w:line="240" w:lineRule="auto"/>
        <w:jc w:val="center"/>
        <w:rPr>
          <w:rFonts w:ascii="Book Antiqua" w:hAnsi="Book Antiqua" w:cs="Arial"/>
        </w:rPr>
      </w:pPr>
      <w:r>
        <w:rPr>
          <w:rFonts w:ascii="Book Antiqua" w:hAnsi="Book Antiqua" w:cs="Arial"/>
        </w:rPr>
        <w:t xml:space="preserve">e che lealmente possiamo scoprire in noi </w:t>
      </w:r>
    </w:p>
    <w:p w14:paraId="07409B73" w14:textId="77777777" w:rsidR="00812D62" w:rsidRDefault="00812D62" w:rsidP="00812D62">
      <w:pPr>
        <w:spacing w:after="0" w:line="240" w:lineRule="auto"/>
        <w:jc w:val="center"/>
        <w:rPr>
          <w:rFonts w:ascii="Book Antiqua" w:hAnsi="Book Antiqua" w:cs="Arial"/>
        </w:rPr>
      </w:pPr>
      <w:r>
        <w:rPr>
          <w:rFonts w:ascii="Book Antiqua" w:hAnsi="Book Antiqua" w:cs="Arial"/>
        </w:rPr>
        <w:t xml:space="preserve">e sradicare ogni sentimento d’indifferenza, </w:t>
      </w:r>
    </w:p>
    <w:p w14:paraId="549842F9" w14:textId="77777777" w:rsidR="00812D62" w:rsidRDefault="00812D62" w:rsidP="00812D62">
      <w:pPr>
        <w:spacing w:after="0" w:line="240" w:lineRule="auto"/>
        <w:jc w:val="center"/>
        <w:rPr>
          <w:rFonts w:ascii="Book Antiqua" w:hAnsi="Book Antiqua" w:cs="Arial"/>
        </w:rPr>
      </w:pPr>
      <w:r>
        <w:rPr>
          <w:rFonts w:ascii="Book Antiqua" w:hAnsi="Book Antiqua" w:cs="Arial"/>
        </w:rPr>
        <w:t xml:space="preserve">di diffidenza e di mutua astiosità. </w:t>
      </w:r>
    </w:p>
    <w:p w14:paraId="704E2D23" w14:textId="77777777" w:rsidR="00812D62" w:rsidRDefault="00812D62" w:rsidP="00812D62">
      <w:pPr>
        <w:spacing w:after="0" w:line="240" w:lineRule="auto"/>
        <w:jc w:val="center"/>
        <w:rPr>
          <w:rFonts w:ascii="Book Antiqua" w:hAnsi="Book Antiqua" w:cs="Arial"/>
        </w:rPr>
      </w:pPr>
      <w:r>
        <w:rPr>
          <w:rFonts w:ascii="Book Antiqua" w:hAnsi="Book Antiqua" w:cs="Arial"/>
        </w:rPr>
        <w:t xml:space="preserve">Concedici la grazia di poter incontrare tutti in te, affinché dal nostro cuore e dalle nostre labbra </w:t>
      </w:r>
    </w:p>
    <w:p w14:paraId="02267A06" w14:textId="77777777" w:rsidR="00812D62" w:rsidRDefault="00812D62" w:rsidP="00812D62">
      <w:pPr>
        <w:spacing w:after="0" w:line="240" w:lineRule="auto"/>
        <w:jc w:val="center"/>
        <w:rPr>
          <w:rFonts w:ascii="Book Antiqua" w:hAnsi="Book Antiqua" w:cs="Arial"/>
        </w:rPr>
      </w:pPr>
      <w:proofErr w:type="spellStart"/>
      <w:r>
        <w:rPr>
          <w:rFonts w:ascii="Book Antiqua" w:hAnsi="Book Antiqua" w:cs="Arial"/>
        </w:rPr>
        <w:t>si</w:t>
      </w:r>
      <w:proofErr w:type="spellEnd"/>
      <w:r>
        <w:rPr>
          <w:rFonts w:ascii="Book Antiqua" w:hAnsi="Book Antiqua" w:cs="Arial"/>
        </w:rPr>
        <w:t xml:space="preserve"> elevi incessantemente la tua preghiera </w:t>
      </w:r>
    </w:p>
    <w:p w14:paraId="1923F7A6" w14:textId="77777777" w:rsidR="00812D62" w:rsidRDefault="00812D62" w:rsidP="00812D62">
      <w:pPr>
        <w:spacing w:after="0" w:line="240" w:lineRule="auto"/>
        <w:jc w:val="center"/>
        <w:rPr>
          <w:rFonts w:ascii="Book Antiqua" w:hAnsi="Book Antiqua" w:cs="Arial"/>
        </w:rPr>
      </w:pPr>
      <w:r>
        <w:rPr>
          <w:rFonts w:ascii="Book Antiqua" w:hAnsi="Book Antiqua" w:cs="Arial"/>
        </w:rPr>
        <w:t xml:space="preserve">per l’unità dei cristiani, </w:t>
      </w:r>
    </w:p>
    <w:p w14:paraId="13E04904" w14:textId="77777777" w:rsidR="00812D62" w:rsidRDefault="00812D62" w:rsidP="00812D62">
      <w:pPr>
        <w:spacing w:after="0" w:line="240" w:lineRule="auto"/>
        <w:jc w:val="center"/>
        <w:rPr>
          <w:rFonts w:ascii="Book Antiqua" w:hAnsi="Book Antiqua" w:cs="Arial"/>
        </w:rPr>
      </w:pPr>
      <w:r>
        <w:rPr>
          <w:rFonts w:ascii="Book Antiqua" w:hAnsi="Book Antiqua" w:cs="Arial"/>
        </w:rPr>
        <w:t xml:space="preserve">come tu la vuoi e con i mezzi che tu vuoi. </w:t>
      </w:r>
    </w:p>
    <w:p w14:paraId="1E5DE14B" w14:textId="77777777" w:rsidR="00812D62" w:rsidRDefault="00812D62" w:rsidP="00812D62">
      <w:pPr>
        <w:spacing w:after="0" w:line="240" w:lineRule="auto"/>
        <w:jc w:val="center"/>
        <w:rPr>
          <w:rFonts w:ascii="Book Antiqua" w:hAnsi="Book Antiqua" w:cs="Arial"/>
        </w:rPr>
      </w:pPr>
      <w:r>
        <w:rPr>
          <w:rFonts w:ascii="Book Antiqua" w:hAnsi="Book Antiqua" w:cs="Arial"/>
        </w:rPr>
        <w:t xml:space="preserve">In te che sei la carità perfetta, </w:t>
      </w:r>
    </w:p>
    <w:p w14:paraId="1298AEA0" w14:textId="77777777" w:rsidR="00812D62" w:rsidRDefault="00812D62" w:rsidP="00812D62">
      <w:pPr>
        <w:spacing w:after="0" w:line="240" w:lineRule="auto"/>
        <w:jc w:val="center"/>
        <w:rPr>
          <w:rFonts w:ascii="Book Antiqua" w:hAnsi="Book Antiqua" w:cs="Arial"/>
        </w:rPr>
      </w:pPr>
      <w:r>
        <w:rPr>
          <w:rFonts w:ascii="Book Antiqua" w:hAnsi="Book Antiqua" w:cs="Arial"/>
        </w:rPr>
        <w:t xml:space="preserve">fa’ che noi troviamo la via che conduce all’unità nell’obbedienza al tuo amore </w:t>
      </w:r>
    </w:p>
    <w:p w14:paraId="066FE255" w14:textId="77777777" w:rsidR="00812D62" w:rsidRDefault="00812D62" w:rsidP="00812D62">
      <w:pPr>
        <w:spacing w:after="0" w:line="240" w:lineRule="auto"/>
        <w:jc w:val="center"/>
        <w:rPr>
          <w:rFonts w:ascii="Book Antiqua" w:hAnsi="Book Antiqua" w:cs="Arial"/>
        </w:rPr>
      </w:pPr>
      <w:r>
        <w:rPr>
          <w:rFonts w:ascii="Book Antiqua" w:hAnsi="Book Antiqua" w:cs="Arial"/>
        </w:rPr>
        <w:t>e alla tua verità. Amen.</w:t>
      </w:r>
    </w:p>
    <w:p w14:paraId="0D4A7ED2" w14:textId="77777777" w:rsidR="00812D62" w:rsidRDefault="00812D62" w:rsidP="00812D62">
      <w:pPr>
        <w:spacing w:after="0" w:line="240" w:lineRule="auto"/>
        <w:jc w:val="center"/>
        <w:rPr>
          <w:rFonts w:ascii="Book Antiqua" w:hAnsi="Book Antiqua" w:cs="Times New Roman"/>
          <w:sz w:val="24"/>
          <w:szCs w:val="24"/>
          <w:vertAlign w:val="superscript"/>
        </w:rPr>
      </w:pPr>
    </w:p>
    <w:p w14:paraId="7DEFEAA5" w14:textId="77777777" w:rsidR="00812D62" w:rsidRDefault="00812D62" w:rsidP="00812D62">
      <w:pPr>
        <w:spacing w:after="0" w:line="240" w:lineRule="auto"/>
        <w:jc w:val="center"/>
        <w:rPr>
          <w:rFonts w:ascii="Book Antiqua" w:hAnsi="Book Antiqua" w:cs="Times New Roman"/>
          <w:sz w:val="24"/>
          <w:szCs w:val="24"/>
          <w:vertAlign w:val="superscript"/>
        </w:rPr>
      </w:pPr>
    </w:p>
    <w:p w14:paraId="6D5741F4" w14:textId="25D1C83A" w:rsidR="00B117B5" w:rsidRPr="00812D62" w:rsidRDefault="00812D62" w:rsidP="00812D62">
      <w:pPr>
        <w:jc w:val="both"/>
        <w:rPr>
          <w:rFonts w:ascii="Book Antiqua" w:hAnsi="Book Antiqua" w:cs="Arial"/>
          <w:sz w:val="16"/>
          <w:szCs w:val="16"/>
        </w:rPr>
      </w:pPr>
      <w:r>
        <w:rPr>
          <w:rFonts w:ascii="Book Antiqua" w:hAnsi="Book Antiqua" w:cs="Arial"/>
          <w:sz w:val="20"/>
          <w:szCs w:val="20"/>
        </w:rPr>
        <w:t xml:space="preserve">*presbitero francese </w:t>
      </w:r>
      <w:r>
        <w:rPr>
          <w:rFonts w:ascii="Book Antiqua" w:hAnsi="Book Antiqua" w:cs="Arial"/>
          <w:sz w:val="16"/>
          <w:szCs w:val="16"/>
          <w:shd w:val="clear" w:color="auto" w:fill="FFFFFF"/>
        </w:rPr>
        <w:t>(Lione, 29 luglio 1881 – 24 marzo 1953)</w:t>
      </w:r>
    </w:p>
    <w:sectPr w:rsidR="00B117B5" w:rsidRPr="00812D62" w:rsidSect="001866FD">
      <w:pgSz w:w="11907" w:h="8391" w:orient="landscape" w:code="11"/>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 BLANCA">
    <w:altName w:val="Brush Script MT"/>
    <w:charset w:val="00"/>
    <w:family w:val="auto"/>
    <w:pitch w:val="variable"/>
    <w:sig w:usb0="8000002F" w:usb1="0000000A"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0765"/>
    <w:multiLevelType w:val="hybridMultilevel"/>
    <w:tmpl w:val="E2A2F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C4175F1"/>
    <w:multiLevelType w:val="hybridMultilevel"/>
    <w:tmpl w:val="61AA22EA"/>
    <w:lvl w:ilvl="0" w:tplc="E092C6EE">
      <w:start w:val="1"/>
      <w:numFmt w:val="bullet"/>
      <w:lvlText w:val=""/>
      <w:lvlJc w:val="left"/>
      <w:pPr>
        <w:ind w:left="720" w:hanging="360"/>
      </w:pPr>
      <w:rPr>
        <w:rFonts w:ascii="Symbol" w:hAnsi="Symbol" w:hint="default"/>
      </w:rPr>
    </w:lvl>
    <w:lvl w:ilvl="1" w:tplc="856AB5FA">
      <w:numFmt w:val="bullet"/>
      <w:lvlText w:val=""/>
      <w:lvlJc w:val="left"/>
      <w:pPr>
        <w:ind w:left="1440" w:hanging="360"/>
      </w:pPr>
      <w:rPr>
        <w:rFonts w:ascii="Symbol" w:eastAsiaTheme="minorHAnsi" w:hAnsi="Symbol"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17"/>
    <w:rsid w:val="000D37EE"/>
    <w:rsid w:val="0056118A"/>
    <w:rsid w:val="00812D62"/>
    <w:rsid w:val="00832A17"/>
    <w:rsid w:val="00B117B5"/>
    <w:rsid w:val="00BD2BDD"/>
    <w:rsid w:val="00F836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84F3"/>
  <w15:chartTrackingRefBased/>
  <w15:docId w15:val="{FC6F107C-0B19-4763-99EB-710E3AFD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2A17"/>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32A17"/>
    <w:pPr>
      <w:ind w:left="720"/>
      <w:contextualSpacing/>
    </w:pPr>
  </w:style>
  <w:style w:type="character" w:styleId="Enfasigrassetto">
    <w:name w:val="Strong"/>
    <w:basedOn w:val="Carpredefinitoparagrafo"/>
    <w:uiPriority w:val="22"/>
    <w:qFormat/>
    <w:rsid w:val="00832A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2392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Totaro</dc:creator>
  <cp:keywords/>
  <dc:description/>
  <cp:lastModifiedBy>Matteo Totaro</cp:lastModifiedBy>
  <cp:revision>7</cp:revision>
  <dcterms:created xsi:type="dcterms:W3CDTF">2019-11-24T20:53:00Z</dcterms:created>
  <dcterms:modified xsi:type="dcterms:W3CDTF">2019-11-26T12:49:00Z</dcterms:modified>
</cp:coreProperties>
</file>