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A8" w:rsidRPr="00B004CC" w:rsidRDefault="002F4AA8" w:rsidP="002F4AA8">
      <w:pPr>
        <w:pStyle w:val="Paragrafoelenco"/>
        <w:widowControl w:val="0"/>
        <w:tabs>
          <w:tab w:val="left" w:pos="417"/>
        </w:tabs>
        <w:suppressAutoHyphens w:val="0"/>
        <w:autoSpaceDE w:val="0"/>
        <w:autoSpaceDN w:val="0"/>
        <w:spacing w:after="0" w:line="240" w:lineRule="auto"/>
        <w:ind w:left="132" w:right="262"/>
        <w:contextualSpacing w:val="0"/>
        <w:jc w:val="right"/>
        <w:rPr>
          <w:rFonts w:ascii="Times New Roman" w:hAnsi="Times New Roman"/>
          <w:b/>
          <w:spacing w:val="-3"/>
          <w:u w:val="single"/>
        </w:rPr>
      </w:pPr>
      <w:r w:rsidRPr="00B004CC">
        <w:rPr>
          <w:rFonts w:ascii="Times New Roman" w:hAnsi="Times New Roman"/>
          <w:b/>
          <w:u w:val="single"/>
        </w:rPr>
        <w:t xml:space="preserve">(Allegato </w:t>
      </w:r>
      <w:r w:rsidR="006E7C21">
        <w:rPr>
          <w:rFonts w:ascii="Times New Roman" w:hAnsi="Times New Roman"/>
          <w:b/>
          <w:u w:val="single"/>
        </w:rPr>
        <w:t>4</w:t>
      </w:r>
      <w:bookmarkStart w:id="0" w:name="_GoBack"/>
      <w:bookmarkEnd w:id="0"/>
      <w:r w:rsidRPr="00B004CC">
        <w:rPr>
          <w:rFonts w:ascii="Times New Roman" w:hAnsi="Times New Roman"/>
          <w:b/>
          <w:u w:val="single"/>
        </w:rPr>
        <w:t>)</w:t>
      </w:r>
    </w:p>
    <w:p w:rsidR="002F4AA8" w:rsidRPr="00B004CC" w:rsidRDefault="002F4AA8" w:rsidP="002F4AA8">
      <w:pPr>
        <w:pStyle w:val="Paragrafoelenco"/>
        <w:widowControl w:val="0"/>
        <w:tabs>
          <w:tab w:val="left" w:pos="417"/>
        </w:tabs>
        <w:suppressAutoHyphens w:val="0"/>
        <w:autoSpaceDE w:val="0"/>
        <w:autoSpaceDN w:val="0"/>
        <w:spacing w:after="0" w:line="240" w:lineRule="auto"/>
        <w:ind w:left="132" w:right="262"/>
        <w:contextualSpacing w:val="0"/>
        <w:jc w:val="both"/>
        <w:rPr>
          <w:rFonts w:ascii="Times New Roman" w:hAnsi="Times New Roman"/>
          <w:b/>
          <w:spacing w:val="-3"/>
          <w:u w:val="single"/>
        </w:rPr>
      </w:pPr>
    </w:p>
    <w:p w:rsidR="002F4AA8" w:rsidRPr="00B004CC" w:rsidRDefault="002F4AA8" w:rsidP="002F4AA8">
      <w:pPr>
        <w:pStyle w:val="Paragrafoelenco"/>
        <w:widowControl w:val="0"/>
        <w:tabs>
          <w:tab w:val="left" w:pos="417"/>
        </w:tabs>
        <w:suppressAutoHyphens w:val="0"/>
        <w:autoSpaceDE w:val="0"/>
        <w:autoSpaceDN w:val="0"/>
        <w:spacing w:after="0" w:line="240" w:lineRule="auto"/>
        <w:ind w:left="132" w:right="262"/>
        <w:contextualSpacing w:val="0"/>
        <w:jc w:val="both"/>
        <w:rPr>
          <w:rFonts w:ascii="Times New Roman" w:hAnsi="Times New Roman"/>
        </w:rPr>
      </w:pPr>
    </w:p>
    <w:p w:rsidR="002F4AA8" w:rsidRPr="00B004CC" w:rsidRDefault="002F4AA8" w:rsidP="002F4AA8">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Times New Roman" w:eastAsia="Times New Roman" w:hAnsi="Times New Roman"/>
          <w:b/>
          <w:bCs/>
          <w:iCs/>
          <w:lang w:eastAsia="it-IT"/>
        </w:rPr>
      </w:pPr>
      <w:r w:rsidRPr="00B004CC">
        <w:rPr>
          <w:rFonts w:ascii="Times New Roman" w:eastAsia="Times New Roman" w:hAnsi="Times New Roman"/>
          <w:b/>
          <w:bCs/>
          <w:iCs/>
          <w:lang w:eastAsia="it-IT"/>
        </w:rPr>
        <w:t xml:space="preserve">DICHIARAZIONE SOSTITUTIVA </w:t>
      </w:r>
    </w:p>
    <w:p w:rsidR="002F4AA8" w:rsidRPr="00B004CC" w:rsidRDefault="002F4AA8" w:rsidP="002F4AA8">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Times New Roman" w:eastAsia="Times New Roman" w:hAnsi="Times New Roman"/>
          <w:bCs/>
          <w:iCs/>
          <w:sz w:val="18"/>
          <w:szCs w:val="18"/>
          <w:lang w:eastAsia="it-IT"/>
        </w:rPr>
      </w:pPr>
      <w:r w:rsidRPr="00B004CC">
        <w:rPr>
          <w:rFonts w:ascii="Times New Roman" w:eastAsia="Times New Roman" w:hAnsi="Times New Roman"/>
          <w:bCs/>
          <w:iCs/>
          <w:sz w:val="18"/>
          <w:szCs w:val="18"/>
          <w:lang w:eastAsia="it-IT"/>
        </w:rPr>
        <w:t>(in caso di raggruppamento temporaneo, consorzio ordinario o rete di imprese, una dichiarazione per ciascuna impresa partecipante)</w:t>
      </w:r>
    </w:p>
    <w:p w:rsidR="002F4AA8" w:rsidRDefault="002F4AA8" w:rsidP="002F4AA8">
      <w:pPr>
        <w:widowControl w:val="0"/>
        <w:spacing w:before="120" w:after="120" w:line="259" w:lineRule="auto"/>
        <w:jc w:val="both"/>
        <w:rPr>
          <w:rFonts w:ascii="Times New Roman" w:eastAsia="Times New Roman" w:hAnsi="Times New Roman"/>
          <w:b/>
          <w:lang w:eastAsia="it-IT"/>
        </w:rPr>
      </w:pPr>
    </w:p>
    <w:p w:rsidR="00B004CC" w:rsidRPr="00B004CC" w:rsidRDefault="00B004CC" w:rsidP="002F4AA8">
      <w:pPr>
        <w:widowControl w:val="0"/>
        <w:spacing w:before="120" w:after="120" w:line="259" w:lineRule="auto"/>
        <w:jc w:val="both"/>
        <w:rPr>
          <w:rFonts w:ascii="Times New Roman" w:eastAsia="Times New Roman" w:hAnsi="Times New Roman"/>
          <w:b/>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2F4AA8" w:rsidRPr="00B004CC" w:rsidTr="00530022">
        <w:trPr>
          <w:jc w:val="center"/>
        </w:trPr>
        <w:tc>
          <w:tcPr>
            <w:tcW w:w="9730" w:type="dxa"/>
            <w:gridSpan w:val="2"/>
          </w:tcPr>
          <w:p w:rsidR="002F4AA8" w:rsidRPr="00B004CC" w:rsidRDefault="002F4AA8" w:rsidP="00530022">
            <w:pPr>
              <w:widowControl w:val="0"/>
              <w:spacing w:before="60" w:after="60" w:line="240" w:lineRule="auto"/>
              <w:jc w:val="both"/>
              <w:rPr>
                <w:rFonts w:ascii="Times New Roman" w:eastAsia="Batang" w:hAnsi="Times New Roman"/>
                <w:b/>
                <w:bCs/>
                <w:lang w:eastAsia="it-IT"/>
              </w:rPr>
            </w:pPr>
            <w:r w:rsidRPr="00B004CC">
              <w:rPr>
                <w:rFonts w:ascii="Times New Roman" w:eastAsia="Times New Roman" w:hAnsi="Times New Roman"/>
                <w:b/>
              </w:rPr>
              <w:t>Procedura negoziata, ai sensi dell’articolo 1 comma 2 lettera b)  del decreto-legge 16 luglio 2020, n. 76 convertito in Legge 11 settembre 2020, n. 12 con aggiudicazione secondo il criterio dell’offerta economicamente più vantaggiosa ai sensi dell’art. 95 comma 2 del D.Lgs.50/2016 per Lavori di restauro e adeguamento funzionale della “Biblioteca S. Tommaso d’Aquino” in via Campania a Cerignola</w:t>
            </w:r>
          </w:p>
        </w:tc>
      </w:tr>
      <w:tr w:rsidR="002F4AA8" w:rsidRPr="00B004CC" w:rsidTr="00530022">
        <w:trPr>
          <w:jc w:val="center"/>
        </w:trPr>
        <w:tc>
          <w:tcPr>
            <w:tcW w:w="4865" w:type="dxa"/>
          </w:tcPr>
          <w:p w:rsidR="002F4AA8" w:rsidRPr="00B004CC" w:rsidRDefault="002F4AA8" w:rsidP="00376E04">
            <w:pPr>
              <w:widowControl w:val="0"/>
              <w:spacing w:before="60" w:after="60" w:line="240" w:lineRule="auto"/>
              <w:jc w:val="center"/>
              <w:rPr>
                <w:rFonts w:ascii="Times New Roman" w:eastAsia="Batang" w:hAnsi="Times New Roman"/>
                <w:b/>
                <w:lang w:eastAsia="it-IT"/>
              </w:rPr>
            </w:pPr>
            <w:r w:rsidRPr="00B004CC">
              <w:rPr>
                <w:rFonts w:ascii="Times New Roman" w:eastAsia="Times New Roman" w:hAnsi="Times New Roman"/>
                <w:bCs/>
              </w:rPr>
              <w:t>CUP: H36I1900002</w:t>
            </w:r>
          </w:p>
        </w:tc>
        <w:tc>
          <w:tcPr>
            <w:tcW w:w="4865" w:type="dxa"/>
          </w:tcPr>
          <w:p w:rsidR="002F4AA8" w:rsidRPr="00B004CC" w:rsidRDefault="00376E04" w:rsidP="00376E04">
            <w:pPr>
              <w:widowControl w:val="0"/>
              <w:spacing w:before="60" w:after="60" w:line="240" w:lineRule="auto"/>
              <w:jc w:val="center"/>
              <w:rPr>
                <w:rFonts w:ascii="Times New Roman" w:eastAsia="Batang" w:hAnsi="Times New Roman"/>
                <w:b/>
                <w:lang w:eastAsia="it-IT"/>
              </w:rPr>
            </w:pPr>
            <w:r w:rsidRPr="00376E04">
              <w:rPr>
                <w:rFonts w:ascii="Times New Roman" w:eastAsia="Times New Roman" w:hAnsi="Times New Roman"/>
                <w:bCs/>
              </w:rPr>
              <w:t>CIG: 8594285457</w:t>
            </w:r>
          </w:p>
        </w:tc>
      </w:tr>
    </w:tbl>
    <w:p w:rsidR="002F4AA8" w:rsidRDefault="002F4AA8" w:rsidP="002F4AA8">
      <w:pPr>
        <w:spacing w:after="0" w:line="240" w:lineRule="auto"/>
        <w:rPr>
          <w:rFonts w:ascii="Times New Roman" w:eastAsia="Times New Roman" w:hAnsi="Times New Roman"/>
          <w:lang w:eastAsia="it-IT"/>
        </w:rPr>
      </w:pPr>
    </w:p>
    <w:p w:rsidR="00B004CC" w:rsidRPr="00B004CC" w:rsidRDefault="00B004CC" w:rsidP="002F4AA8">
      <w:pPr>
        <w:spacing w:after="0" w:line="240" w:lineRule="auto"/>
        <w:rPr>
          <w:rFonts w:ascii="Times New Roman" w:eastAsia="Times New Roman" w:hAnsi="Times New Roman"/>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2F4AA8" w:rsidRPr="00B004CC" w:rsidTr="00530022">
        <w:trPr>
          <w:cantSplit/>
          <w:jc w:val="center"/>
        </w:trPr>
        <w:tc>
          <w:tcPr>
            <w:tcW w:w="1674" w:type="dxa"/>
            <w:gridSpan w:val="3"/>
          </w:tcPr>
          <w:p w:rsidR="002F4AA8" w:rsidRPr="00B004CC" w:rsidRDefault="002F4AA8" w:rsidP="00530022">
            <w:pPr>
              <w:spacing w:before="60" w:after="60" w:line="240" w:lineRule="auto"/>
              <w:rPr>
                <w:rFonts w:ascii="Times New Roman" w:eastAsia="Times New Roman" w:hAnsi="Times New Roman"/>
                <w:lang w:eastAsia="it-IT"/>
              </w:rPr>
            </w:pPr>
            <w:r w:rsidRPr="00B004CC">
              <w:rPr>
                <w:rFonts w:ascii="Times New Roman" w:eastAsia="Times New Roman" w:hAnsi="Times New Roman"/>
                <w:lang w:eastAsia="it-IT"/>
              </w:rPr>
              <w:t>il sottoscritto</w:t>
            </w:r>
          </w:p>
        </w:tc>
        <w:tc>
          <w:tcPr>
            <w:tcW w:w="8476" w:type="dxa"/>
            <w:gridSpan w:val="9"/>
            <w:tcBorders>
              <w:bottom w:val="single" w:sz="4" w:space="0" w:color="auto"/>
            </w:tcBorders>
          </w:tcPr>
          <w:p w:rsidR="002F4AA8" w:rsidRPr="00B004CC" w:rsidRDefault="002F4AA8" w:rsidP="00530022">
            <w:pPr>
              <w:spacing w:before="60" w:after="60" w:line="240" w:lineRule="auto"/>
              <w:rPr>
                <w:rFonts w:ascii="Times New Roman" w:eastAsia="Times New Roman" w:hAnsi="Times New Roman"/>
                <w:lang w:eastAsia="it-IT"/>
              </w:rPr>
            </w:pPr>
          </w:p>
        </w:tc>
      </w:tr>
      <w:tr w:rsidR="002F4AA8" w:rsidRPr="00B004CC" w:rsidTr="00530022">
        <w:trPr>
          <w:cantSplit/>
          <w:jc w:val="center"/>
        </w:trPr>
        <w:tc>
          <w:tcPr>
            <w:tcW w:w="1204" w:type="dxa"/>
            <w:gridSpan w:val="2"/>
          </w:tcPr>
          <w:p w:rsidR="002F4AA8" w:rsidRPr="00B004CC" w:rsidRDefault="002F4AA8" w:rsidP="00530022">
            <w:pPr>
              <w:spacing w:before="60" w:after="60" w:line="240" w:lineRule="auto"/>
              <w:rPr>
                <w:rFonts w:ascii="Times New Roman" w:eastAsia="Times New Roman" w:hAnsi="Times New Roman"/>
                <w:lang w:eastAsia="it-IT"/>
              </w:rPr>
            </w:pPr>
            <w:r w:rsidRPr="00B004CC">
              <w:rPr>
                <w:rFonts w:ascii="Times New Roman" w:eastAsia="Times New Roman" w:hAnsi="Times New Roman"/>
                <w:lang w:eastAsia="it-IT"/>
              </w:rPr>
              <w:t xml:space="preserve">in qualità di  </w:t>
            </w:r>
          </w:p>
        </w:tc>
        <w:tc>
          <w:tcPr>
            <w:tcW w:w="4086" w:type="dxa"/>
            <w:gridSpan w:val="3"/>
          </w:tcPr>
          <w:p w:rsidR="002F4AA8" w:rsidRPr="00B004CC" w:rsidRDefault="002F4AA8" w:rsidP="00530022">
            <w:pPr>
              <w:spacing w:before="60" w:after="60" w:line="240" w:lineRule="auto"/>
              <w:rPr>
                <w:rFonts w:ascii="Times New Roman" w:eastAsia="Times New Roman" w:hAnsi="Times New Roman"/>
                <w:i/>
                <w:iCs/>
                <w:lang w:eastAsia="it-IT"/>
              </w:rPr>
            </w:pPr>
            <w:r w:rsidRPr="00B004CC">
              <w:rPr>
                <w:rFonts w:ascii="Times New Roman" w:eastAsia="Times New Roman" w:hAnsi="Times New Roman"/>
                <w:i/>
                <w:iCs/>
                <w:lang w:eastAsia="it-IT"/>
              </w:rPr>
              <w:t>(titolare, legale rappresentante, procuratore, altro)</w:t>
            </w:r>
            <w:r w:rsidRPr="00B004CC">
              <w:rPr>
                <w:rStyle w:val="Rimandonotaapidipagina"/>
                <w:rFonts w:ascii="Times New Roman" w:eastAsia="Times New Roman" w:hAnsi="Times New Roman"/>
                <w:i/>
                <w:iCs/>
                <w:lang w:eastAsia="it-IT"/>
              </w:rPr>
              <w:footnoteReference w:id="1"/>
            </w:r>
          </w:p>
        </w:tc>
        <w:tc>
          <w:tcPr>
            <w:tcW w:w="4860" w:type="dxa"/>
            <w:gridSpan w:val="7"/>
            <w:tcBorders>
              <w:bottom w:val="single" w:sz="4" w:space="0" w:color="auto"/>
            </w:tcBorders>
          </w:tcPr>
          <w:p w:rsidR="002F4AA8" w:rsidRPr="00B004CC" w:rsidRDefault="002F4AA8" w:rsidP="00530022">
            <w:pPr>
              <w:spacing w:before="60" w:after="60" w:line="240" w:lineRule="auto"/>
              <w:jc w:val="right"/>
              <w:rPr>
                <w:rFonts w:ascii="Times New Roman" w:eastAsia="Times New Roman" w:hAnsi="Times New Roman"/>
                <w:lang w:eastAsia="it-IT"/>
              </w:rPr>
            </w:pPr>
          </w:p>
        </w:tc>
      </w:tr>
      <w:tr w:rsidR="002F4AA8" w:rsidRPr="00B004CC" w:rsidTr="00530022">
        <w:trPr>
          <w:cantSplit/>
          <w:jc w:val="center"/>
        </w:trPr>
        <w:tc>
          <w:tcPr>
            <w:tcW w:w="1674" w:type="dxa"/>
            <w:gridSpan w:val="3"/>
          </w:tcPr>
          <w:p w:rsidR="002F4AA8" w:rsidRPr="00B004CC" w:rsidRDefault="002F4AA8" w:rsidP="00530022">
            <w:pPr>
              <w:spacing w:before="60" w:after="60" w:line="240" w:lineRule="auto"/>
              <w:rPr>
                <w:rFonts w:ascii="Times New Roman" w:eastAsia="Times New Roman" w:hAnsi="Times New Roman"/>
                <w:lang w:eastAsia="it-IT"/>
              </w:rPr>
            </w:pPr>
            <w:r w:rsidRPr="00B004CC">
              <w:rPr>
                <w:rFonts w:ascii="Times New Roman" w:eastAsia="Times New Roman" w:hAnsi="Times New Roman"/>
                <w:lang w:eastAsia="it-IT"/>
              </w:rPr>
              <w:t>dell’impresa</w:t>
            </w:r>
          </w:p>
        </w:tc>
        <w:tc>
          <w:tcPr>
            <w:tcW w:w="8476" w:type="dxa"/>
            <w:gridSpan w:val="9"/>
            <w:tcBorders>
              <w:bottom w:val="single" w:sz="4" w:space="0" w:color="auto"/>
            </w:tcBorders>
          </w:tcPr>
          <w:p w:rsidR="002F4AA8" w:rsidRPr="00B004CC" w:rsidRDefault="002F4AA8" w:rsidP="00530022">
            <w:pPr>
              <w:spacing w:before="60" w:after="60" w:line="240" w:lineRule="auto"/>
              <w:rPr>
                <w:rFonts w:ascii="Times New Roman" w:eastAsia="Times New Roman" w:hAnsi="Times New Roman"/>
                <w:lang w:eastAsia="it-IT"/>
              </w:rPr>
            </w:pPr>
          </w:p>
        </w:tc>
      </w:tr>
      <w:tr w:rsidR="002F4AA8" w:rsidRPr="00B004CC" w:rsidTr="00530022">
        <w:trPr>
          <w:cantSplit/>
          <w:jc w:val="center"/>
        </w:trPr>
        <w:tc>
          <w:tcPr>
            <w:tcW w:w="779" w:type="dxa"/>
          </w:tcPr>
          <w:p w:rsidR="002F4AA8" w:rsidRPr="00B004CC" w:rsidRDefault="002F4AA8" w:rsidP="00530022">
            <w:pPr>
              <w:spacing w:before="60" w:after="60" w:line="240" w:lineRule="auto"/>
              <w:rPr>
                <w:rFonts w:ascii="Times New Roman" w:eastAsia="Times New Roman" w:hAnsi="Times New Roman"/>
                <w:lang w:eastAsia="it-IT"/>
              </w:rPr>
            </w:pPr>
            <w:r w:rsidRPr="00B004CC">
              <w:rPr>
                <w:rFonts w:ascii="Times New Roman" w:eastAsia="Times New Roman" w:hAnsi="Times New Roman"/>
                <w:lang w:eastAsia="it-IT"/>
              </w:rPr>
              <w:t>sede</w:t>
            </w:r>
          </w:p>
        </w:tc>
        <w:tc>
          <w:tcPr>
            <w:tcW w:w="1604" w:type="dxa"/>
            <w:gridSpan w:val="3"/>
          </w:tcPr>
          <w:p w:rsidR="002F4AA8" w:rsidRPr="00B004CC" w:rsidRDefault="002F4AA8" w:rsidP="00530022">
            <w:pPr>
              <w:spacing w:after="0" w:line="240" w:lineRule="auto"/>
              <w:rPr>
                <w:rFonts w:ascii="Times New Roman" w:eastAsia="Times New Roman" w:hAnsi="Times New Roman"/>
                <w:i/>
                <w:iCs/>
                <w:lang w:eastAsia="it-IT"/>
              </w:rPr>
            </w:pPr>
            <w:r w:rsidRPr="00B004CC">
              <w:rPr>
                <w:rFonts w:ascii="Times New Roman" w:eastAsia="Times New Roman" w:hAnsi="Times New Roman"/>
                <w:i/>
                <w:iCs/>
                <w:lang w:eastAsia="it-IT"/>
              </w:rPr>
              <w:t>(comune italiano</w:t>
            </w:r>
            <w:r w:rsidRPr="00B004CC">
              <w:rPr>
                <w:rFonts w:ascii="Times New Roman" w:eastAsia="Times New Roman" w:hAnsi="Times New Roman"/>
                <w:i/>
                <w:iCs/>
                <w:lang w:eastAsia="it-IT"/>
              </w:rPr>
              <w:br w:type="textWrapping" w:clear="all"/>
              <w:t xml:space="preserve"> o stato estero)  </w:t>
            </w:r>
          </w:p>
        </w:tc>
        <w:tc>
          <w:tcPr>
            <w:tcW w:w="2977" w:type="dxa"/>
            <w:gridSpan w:val="2"/>
            <w:tcBorders>
              <w:bottom w:val="single" w:sz="4" w:space="0" w:color="auto"/>
            </w:tcBorders>
          </w:tcPr>
          <w:p w:rsidR="002F4AA8" w:rsidRPr="00B004CC" w:rsidRDefault="002F4AA8" w:rsidP="00530022">
            <w:pPr>
              <w:spacing w:before="60" w:after="60" w:line="240" w:lineRule="auto"/>
              <w:rPr>
                <w:rFonts w:ascii="Times New Roman" w:eastAsia="Times New Roman" w:hAnsi="Times New Roman"/>
                <w:lang w:eastAsia="it-IT"/>
              </w:rPr>
            </w:pPr>
          </w:p>
        </w:tc>
        <w:tc>
          <w:tcPr>
            <w:tcW w:w="992" w:type="dxa"/>
            <w:gridSpan w:val="2"/>
          </w:tcPr>
          <w:p w:rsidR="002F4AA8" w:rsidRPr="00B004CC" w:rsidRDefault="002F4AA8" w:rsidP="00530022">
            <w:pPr>
              <w:spacing w:before="60" w:after="60" w:line="240" w:lineRule="auto"/>
              <w:jc w:val="right"/>
              <w:rPr>
                <w:rFonts w:ascii="Times New Roman" w:eastAsia="Times New Roman" w:hAnsi="Times New Roman"/>
                <w:lang w:eastAsia="it-IT"/>
              </w:rPr>
            </w:pPr>
            <w:r w:rsidRPr="00B004CC">
              <w:rPr>
                <w:rFonts w:ascii="Times New Roman" w:eastAsia="Times New Roman" w:hAnsi="Times New Roman"/>
                <w:lang w:eastAsia="it-IT"/>
              </w:rPr>
              <w:t>Cap:</w:t>
            </w:r>
          </w:p>
        </w:tc>
        <w:tc>
          <w:tcPr>
            <w:tcW w:w="1090" w:type="dxa"/>
            <w:gridSpan w:val="2"/>
            <w:tcBorders>
              <w:bottom w:val="single" w:sz="4" w:space="0" w:color="auto"/>
            </w:tcBorders>
          </w:tcPr>
          <w:p w:rsidR="002F4AA8" w:rsidRPr="00B004CC" w:rsidRDefault="002F4AA8" w:rsidP="00530022">
            <w:pPr>
              <w:spacing w:before="60" w:after="60" w:line="240" w:lineRule="auto"/>
              <w:rPr>
                <w:rFonts w:ascii="Times New Roman" w:eastAsia="Times New Roman" w:hAnsi="Times New Roman"/>
                <w:lang w:eastAsia="it-IT"/>
              </w:rPr>
            </w:pPr>
          </w:p>
        </w:tc>
        <w:tc>
          <w:tcPr>
            <w:tcW w:w="1036" w:type="dxa"/>
          </w:tcPr>
          <w:p w:rsidR="002F4AA8" w:rsidRPr="00B004CC" w:rsidRDefault="002F4AA8" w:rsidP="00530022">
            <w:pPr>
              <w:spacing w:before="60" w:after="60" w:line="240" w:lineRule="auto"/>
              <w:jc w:val="right"/>
              <w:rPr>
                <w:rFonts w:ascii="Times New Roman" w:eastAsia="Times New Roman" w:hAnsi="Times New Roman"/>
                <w:lang w:eastAsia="it-IT"/>
              </w:rPr>
            </w:pPr>
            <w:r w:rsidRPr="00B004CC">
              <w:rPr>
                <w:rFonts w:ascii="Times New Roman" w:eastAsia="Times New Roman" w:hAnsi="Times New Roman"/>
                <w:lang w:eastAsia="it-IT"/>
              </w:rPr>
              <w:t xml:space="preserve">Provincia  </w:t>
            </w:r>
          </w:p>
        </w:tc>
        <w:tc>
          <w:tcPr>
            <w:tcW w:w="1672" w:type="dxa"/>
            <w:tcBorders>
              <w:bottom w:val="single" w:sz="4" w:space="0" w:color="auto"/>
            </w:tcBorders>
          </w:tcPr>
          <w:p w:rsidR="002F4AA8" w:rsidRPr="00B004CC" w:rsidRDefault="002F4AA8" w:rsidP="00530022">
            <w:pPr>
              <w:spacing w:before="60" w:after="60" w:line="240" w:lineRule="auto"/>
              <w:rPr>
                <w:rFonts w:ascii="Times New Roman" w:eastAsia="Times New Roman" w:hAnsi="Times New Roman"/>
                <w:lang w:eastAsia="it-IT"/>
              </w:rPr>
            </w:pPr>
          </w:p>
        </w:tc>
      </w:tr>
      <w:tr w:rsidR="002F4AA8" w:rsidRPr="00B004CC" w:rsidTr="00530022">
        <w:trPr>
          <w:cantSplit/>
          <w:jc w:val="center"/>
        </w:trPr>
        <w:tc>
          <w:tcPr>
            <w:tcW w:w="10150" w:type="dxa"/>
            <w:gridSpan w:val="12"/>
          </w:tcPr>
          <w:p w:rsidR="002F4AA8" w:rsidRPr="00B004CC" w:rsidRDefault="002F4AA8" w:rsidP="00530022">
            <w:pPr>
              <w:spacing w:after="0" w:line="240" w:lineRule="auto"/>
              <w:rPr>
                <w:rFonts w:ascii="Times New Roman" w:eastAsia="Times New Roman" w:hAnsi="Times New Roman"/>
                <w:lang w:eastAsia="it-IT"/>
              </w:rPr>
            </w:pPr>
          </w:p>
        </w:tc>
      </w:tr>
      <w:tr w:rsidR="002F4AA8" w:rsidRPr="00B004CC" w:rsidTr="00530022">
        <w:trPr>
          <w:cantSplit/>
          <w:jc w:val="center"/>
        </w:trPr>
        <w:tc>
          <w:tcPr>
            <w:tcW w:w="1674" w:type="dxa"/>
            <w:gridSpan w:val="3"/>
          </w:tcPr>
          <w:p w:rsidR="002F4AA8" w:rsidRPr="00B004CC" w:rsidRDefault="002F4AA8" w:rsidP="00530022">
            <w:pPr>
              <w:spacing w:before="60" w:after="60" w:line="240" w:lineRule="auto"/>
              <w:rPr>
                <w:rFonts w:ascii="Times New Roman" w:eastAsia="Times New Roman" w:hAnsi="Times New Roman"/>
                <w:lang w:eastAsia="it-IT"/>
              </w:rPr>
            </w:pPr>
            <w:r w:rsidRPr="00B004CC">
              <w:rPr>
                <w:rFonts w:ascii="Times New Roman" w:eastAsia="Times New Roman" w:hAnsi="Times New Roman"/>
                <w:lang w:eastAsia="it-IT"/>
              </w:rPr>
              <w:t>indirizzo</w:t>
            </w:r>
          </w:p>
        </w:tc>
        <w:tc>
          <w:tcPr>
            <w:tcW w:w="4111" w:type="dxa"/>
            <w:gridSpan w:val="4"/>
          </w:tcPr>
          <w:p w:rsidR="002F4AA8" w:rsidRPr="00B004CC" w:rsidRDefault="002F4AA8" w:rsidP="00530022">
            <w:pPr>
              <w:spacing w:before="60" w:after="60" w:line="240" w:lineRule="auto"/>
              <w:rPr>
                <w:rFonts w:ascii="Times New Roman" w:eastAsia="Times New Roman" w:hAnsi="Times New Roman"/>
                <w:lang w:eastAsia="it-IT"/>
              </w:rPr>
            </w:pPr>
          </w:p>
        </w:tc>
        <w:tc>
          <w:tcPr>
            <w:tcW w:w="1485" w:type="dxa"/>
            <w:gridSpan w:val="2"/>
            <w:tcBorders>
              <w:left w:val="nil"/>
              <w:right w:val="single" w:sz="4" w:space="0" w:color="auto"/>
            </w:tcBorders>
          </w:tcPr>
          <w:p w:rsidR="002F4AA8" w:rsidRPr="00B004CC" w:rsidRDefault="002F4AA8" w:rsidP="00530022">
            <w:pPr>
              <w:spacing w:before="60" w:after="60" w:line="240" w:lineRule="auto"/>
              <w:jc w:val="right"/>
              <w:rPr>
                <w:rFonts w:ascii="Times New Roman" w:eastAsia="Times New Roman" w:hAnsi="Times New Roman"/>
                <w:lang w:eastAsia="it-IT"/>
              </w:rPr>
            </w:pPr>
            <w:r w:rsidRPr="00B004CC">
              <w:rPr>
                <w:rFonts w:ascii="Times New Roman" w:eastAsia="Times New Roman" w:hAnsi="Times New Roman"/>
                <w:lang w:eastAsia="it-IT"/>
              </w:rPr>
              <w:t>Codice fiscale:</w:t>
            </w:r>
          </w:p>
        </w:tc>
        <w:tc>
          <w:tcPr>
            <w:tcW w:w="2880" w:type="dxa"/>
            <w:gridSpan w:val="3"/>
            <w:tcBorders>
              <w:left w:val="single" w:sz="4" w:space="0" w:color="auto"/>
              <w:bottom w:val="single" w:sz="4" w:space="0" w:color="auto"/>
              <w:right w:val="single" w:sz="4" w:space="0" w:color="auto"/>
            </w:tcBorders>
          </w:tcPr>
          <w:p w:rsidR="002F4AA8" w:rsidRPr="00B004CC" w:rsidRDefault="002F4AA8" w:rsidP="00530022">
            <w:pPr>
              <w:spacing w:before="60" w:after="60" w:line="240" w:lineRule="auto"/>
              <w:rPr>
                <w:rFonts w:ascii="Times New Roman" w:eastAsia="Times New Roman" w:hAnsi="Times New Roman"/>
                <w:lang w:eastAsia="it-IT"/>
              </w:rPr>
            </w:pPr>
          </w:p>
        </w:tc>
      </w:tr>
      <w:tr w:rsidR="002F4AA8" w:rsidRPr="00B004CC" w:rsidTr="00530022">
        <w:trPr>
          <w:cantSplit/>
          <w:jc w:val="center"/>
        </w:trPr>
        <w:tc>
          <w:tcPr>
            <w:tcW w:w="1674" w:type="dxa"/>
            <w:gridSpan w:val="3"/>
          </w:tcPr>
          <w:p w:rsidR="002F4AA8" w:rsidRPr="00B004CC" w:rsidRDefault="002F4AA8" w:rsidP="00530022">
            <w:pPr>
              <w:spacing w:before="60" w:after="60" w:line="240" w:lineRule="auto"/>
              <w:rPr>
                <w:rFonts w:ascii="Times New Roman" w:eastAsia="Times New Roman" w:hAnsi="Times New Roman"/>
                <w:lang w:eastAsia="it-IT"/>
              </w:rPr>
            </w:pPr>
          </w:p>
        </w:tc>
        <w:tc>
          <w:tcPr>
            <w:tcW w:w="4111" w:type="dxa"/>
            <w:gridSpan w:val="4"/>
          </w:tcPr>
          <w:p w:rsidR="002F4AA8" w:rsidRPr="00B004CC" w:rsidRDefault="002F4AA8" w:rsidP="00530022">
            <w:pPr>
              <w:spacing w:before="60" w:after="60" w:line="240" w:lineRule="auto"/>
              <w:rPr>
                <w:rFonts w:ascii="Times New Roman" w:eastAsia="Times New Roman" w:hAnsi="Times New Roman"/>
                <w:lang w:eastAsia="it-IT"/>
              </w:rPr>
            </w:pPr>
          </w:p>
        </w:tc>
        <w:tc>
          <w:tcPr>
            <w:tcW w:w="1485" w:type="dxa"/>
            <w:gridSpan w:val="2"/>
            <w:tcBorders>
              <w:left w:val="nil"/>
              <w:right w:val="single" w:sz="4" w:space="0" w:color="auto"/>
            </w:tcBorders>
          </w:tcPr>
          <w:p w:rsidR="002F4AA8" w:rsidRPr="00B004CC" w:rsidRDefault="002F4AA8" w:rsidP="00530022">
            <w:pPr>
              <w:spacing w:before="60" w:after="60" w:line="240" w:lineRule="auto"/>
              <w:jc w:val="right"/>
              <w:rPr>
                <w:rFonts w:ascii="Times New Roman" w:eastAsia="Times New Roman" w:hAnsi="Times New Roman"/>
                <w:lang w:eastAsia="it-IT"/>
              </w:rPr>
            </w:pPr>
            <w:r w:rsidRPr="00B004CC">
              <w:rPr>
                <w:rFonts w:ascii="Times New Roman" w:eastAsia="Times New Roman" w:hAnsi="Times New Roman"/>
                <w:lang w:eastAsia="it-IT"/>
              </w:rPr>
              <w:t>partita IVA</w:t>
            </w:r>
          </w:p>
        </w:tc>
        <w:tc>
          <w:tcPr>
            <w:tcW w:w="2880" w:type="dxa"/>
            <w:gridSpan w:val="3"/>
            <w:tcBorders>
              <w:left w:val="single" w:sz="4" w:space="0" w:color="auto"/>
              <w:bottom w:val="single" w:sz="4" w:space="0" w:color="auto"/>
              <w:right w:val="single" w:sz="4" w:space="0" w:color="auto"/>
            </w:tcBorders>
          </w:tcPr>
          <w:p w:rsidR="002F4AA8" w:rsidRPr="00B004CC" w:rsidRDefault="002F4AA8" w:rsidP="00530022">
            <w:pPr>
              <w:spacing w:before="60" w:after="60" w:line="240" w:lineRule="auto"/>
              <w:rPr>
                <w:rFonts w:ascii="Times New Roman" w:eastAsia="Times New Roman" w:hAnsi="Times New Roman"/>
                <w:lang w:eastAsia="it-IT"/>
              </w:rPr>
            </w:pPr>
          </w:p>
        </w:tc>
      </w:tr>
    </w:tbl>
    <w:p w:rsidR="002F4AA8" w:rsidRPr="00B004CC" w:rsidRDefault="002F4AA8" w:rsidP="002F4AA8">
      <w:pPr>
        <w:pStyle w:val="Paragrafoelenco"/>
        <w:widowControl w:val="0"/>
        <w:tabs>
          <w:tab w:val="left" w:pos="417"/>
        </w:tabs>
        <w:suppressAutoHyphens w:val="0"/>
        <w:autoSpaceDE w:val="0"/>
        <w:autoSpaceDN w:val="0"/>
        <w:spacing w:after="0" w:line="240" w:lineRule="auto"/>
        <w:ind w:left="132" w:right="262"/>
        <w:contextualSpacing w:val="0"/>
        <w:jc w:val="both"/>
        <w:rPr>
          <w:rFonts w:ascii="Times New Roman" w:hAnsi="Times New Roman"/>
        </w:rPr>
      </w:pPr>
    </w:p>
    <w:p w:rsidR="002F4AA8" w:rsidRPr="00B004CC" w:rsidRDefault="002F4AA8" w:rsidP="002F4AA8">
      <w:pPr>
        <w:widowControl w:val="0"/>
        <w:tabs>
          <w:tab w:val="left" w:pos="417"/>
        </w:tabs>
        <w:autoSpaceDE w:val="0"/>
        <w:autoSpaceDN w:val="0"/>
        <w:spacing w:after="0" w:line="240" w:lineRule="auto"/>
        <w:ind w:left="132" w:right="262"/>
        <w:jc w:val="both"/>
        <w:rPr>
          <w:rFonts w:ascii="Times New Roman" w:hAnsi="Times New Roman"/>
        </w:rPr>
      </w:pPr>
      <w:r w:rsidRPr="00B004CC">
        <w:rPr>
          <w:rFonts w:ascii="Times New Roman" w:hAnsi="Times New Roman"/>
          <w:b/>
          <w:u w:val="single"/>
        </w:rPr>
        <w:t xml:space="preserve"> </w:t>
      </w:r>
      <w:r w:rsidRPr="00B004CC">
        <w:rPr>
          <w:rFonts w:ascii="Times New Roman" w:hAnsi="Times New Roman"/>
        </w:rPr>
        <w:t xml:space="preserve">ai </w:t>
      </w:r>
      <w:r w:rsidRPr="00B004CC">
        <w:rPr>
          <w:rFonts w:ascii="Times New Roman" w:hAnsi="Times New Roman"/>
          <w:spacing w:val="-3"/>
        </w:rPr>
        <w:t xml:space="preserve">sensi </w:t>
      </w:r>
      <w:r w:rsidRPr="00B004CC">
        <w:rPr>
          <w:rFonts w:ascii="Times New Roman" w:hAnsi="Times New Roman"/>
        </w:rPr>
        <w:t xml:space="preserve">del </w:t>
      </w:r>
      <w:r w:rsidRPr="00B004CC">
        <w:rPr>
          <w:rFonts w:ascii="Times New Roman" w:hAnsi="Times New Roman"/>
          <w:spacing w:val="-3"/>
        </w:rPr>
        <w:t xml:space="preserve">D.P.R. </w:t>
      </w:r>
      <w:r w:rsidRPr="00B004CC">
        <w:rPr>
          <w:rFonts w:ascii="Times New Roman" w:hAnsi="Times New Roman"/>
        </w:rPr>
        <w:t>n. 445/2000, ovvero, per i concorrenti non residenti in Italia, documentazione idonea equivalente secondo la legislazione dello stato di appartenenza, con la quale il concorrente, assumendosene la piena</w:t>
      </w:r>
      <w:r w:rsidRPr="00B004CC">
        <w:rPr>
          <w:rFonts w:ascii="Times New Roman" w:hAnsi="Times New Roman"/>
          <w:spacing w:val="-2"/>
        </w:rPr>
        <w:t xml:space="preserve"> </w:t>
      </w:r>
      <w:r w:rsidRPr="00B004CC">
        <w:rPr>
          <w:rFonts w:ascii="Times New Roman" w:hAnsi="Times New Roman"/>
        </w:rPr>
        <w:t>responsabilità:</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b/>
          <w:i/>
        </w:rPr>
        <w:t xml:space="preserve">dichiara </w:t>
      </w:r>
      <w:r w:rsidRPr="00C1002B">
        <w:rPr>
          <w:rFonts w:ascii="Times New Roman" w:hAnsi="Times New Roman"/>
          <w:i/>
        </w:rPr>
        <w:t xml:space="preserve">di essere iscritto nel Registro delle Imprese della Camera di Commercio, Industria, Agricoltura e Artigianato o, per le ditte straniere, residenti negli altri Stati membri dell’Unione Europea, in uno dei competenti registri professionali o commerciali dello Stato d’appartenenza, per attività oggetto dell’Appalto. Dalla medesima dichiarazione devono risultare il numero e la data d'iscrizione, la durata, la forma giuridica, l’indicazione della C.C.I.A.A. presso la quale la ditta risulta iscritta, nonché l’indicazione e le generalità dei titolari, soci di società in nome collettivo, soci accomandatari, amministratori in carica muniti dei poteri di rappresentanza; direttori tecnici, con riferimento anche ai cessati </w:t>
      </w:r>
      <w:r w:rsidRPr="00C1002B">
        <w:rPr>
          <w:rFonts w:ascii="Times New Roman" w:hAnsi="Times New Roman"/>
          <w:i/>
          <w:spacing w:val="2"/>
        </w:rPr>
        <w:t xml:space="preserve">dalla </w:t>
      </w:r>
      <w:r w:rsidRPr="00C1002B">
        <w:rPr>
          <w:rFonts w:ascii="Times New Roman" w:hAnsi="Times New Roman"/>
          <w:i/>
        </w:rPr>
        <w:t>carica nell’anno antecedente alla data di pubblicazione del bando di gara (indicare i nominativi, le qualifiche, le date di nascita e la</w:t>
      </w:r>
      <w:r w:rsidRPr="00C1002B">
        <w:rPr>
          <w:rFonts w:ascii="Times New Roman" w:hAnsi="Times New Roman"/>
          <w:i/>
          <w:spacing w:val="-18"/>
        </w:rPr>
        <w:t xml:space="preserve"> </w:t>
      </w:r>
      <w:r w:rsidRPr="00C1002B">
        <w:rPr>
          <w:rFonts w:ascii="Times New Roman" w:hAnsi="Times New Roman"/>
          <w:i/>
        </w:rPr>
        <w:t>residenza);</w:t>
      </w:r>
    </w:p>
    <w:p w:rsidR="00A76DAF" w:rsidRPr="00C1002B" w:rsidRDefault="00A76DAF" w:rsidP="00A76DAF">
      <w:pPr>
        <w:pStyle w:val="Paragrafoelenco"/>
        <w:widowControl w:val="0"/>
        <w:numPr>
          <w:ilvl w:val="0"/>
          <w:numId w:val="4"/>
        </w:numPr>
        <w:tabs>
          <w:tab w:val="left" w:pos="354"/>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b/>
          <w:i/>
        </w:rPr>
        <w:t xml:space="preserve">dichiara, </w:t>
      </w:r>
      <w:r w:rsidRPr="00C1002B">
        <w:rPr>
          <w:rFonts w:ascii="Times New Roman" w:hAnsi="Times New Roman"/>
          <w:i/>
        </w:rPr>
        <w:t xml:space="preserve">indicandole specificatamente, di non trovarsi nelle condizioni previste dall’art. 80 del D. </w:t>
      </w:r>
      <w:proofErr w:type="spellStart"/>
      <w:r w:rsidRPr="00C1002B">
        <w:rPr>
          <w:rFonts w:ascii="Times New Roman" w:hAnsi="Times New Roman"/>
          <w:i/>
        </w:rPr>
        <w:t>Lgs</w:t>
      </w:r>
      <w:proofErr w:type="spellEnd"/>
      <w:r w:rsidRPr="00C1002B">
        <w:rPr>
          <w:rFonts w:ascii="Times New Roman" w:hAnsi="Times New Roman"/>
          <w:i/>
        </w:rPr>
        <w:t xml:space="preserve">. n. 50/2016 e </w:t>
      </w:r>
      <w:proofErr w:type="spellStart"/>
      <w:r w:rsidRPr="00C1002B">
        <w:rPr>
          <w:rFonts w:ascii="Times New Roman" w:hAnsi="Times New Roman"/>
          <w:i/>
        </w:rPr>
        <w:t>s.m.i.</w:t>
      </w:r>
      <w:proofErr w:type="spellEnd"/>
      <w:r w:rsidRPr="00C1002B">
        <w:rPr>
          <w:rFonts w:ascii="Times New Roman" w:hAnsi="Times New Roman"/>
          <w:i/>
        </w:rPr>
        <w:t>, e precisamente: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che nei propri confronti non è stata pronunciata sentenza di condanna passata in giudicato, o emesso decreto penale di condanna divenuto irrevocabile, o sentenza di applicazione della pena su richiesta ai sensi dell'art. 444 del codice di procedura penale per uno dei reati di cui al comma 1, </w:t>
      </w:r>
      <w:proofErr w:type="spellStart"/>
      <w:r w:rsidRPr="00C1002B">
        <w:rPr>
          <w:rFonts w:ascii="Times New Roman" w:hAnsi="Times New Roman"/>
          <w:i/>
        </w:rPr>
        <w:t>lett</w:t>
      </w:r>
      <w:proofErr w:type="spellEnd"/>
      <w:r w:rsidRPr="00C1002B">
        <w:rPr>
          <w:rFonts w:ascii="Times New Roman" w:hAnsi="Times New Roman"/>
          <w:i/>
        </w:rPr>
        <w:t>. a), b), b bis) c), d), e), f), f bis), f ter), e g) dell'art. 80 del Codice; (oppure, se presenti)</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indica tutte le sentenza di condanna passata in giudicato, i 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w:t>
      </w:r>
      <w:r w:rsidRPr="00C1002B">
        <w:rPr>
          <w:rFonts w:ascii="Times New Roman" w:hAnsi="Times New Roman"/>
          <w:i/>
        </w:rPr>
        <w:lastRenderedPageBreak/>
        <w:t>condanna medesima.</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L’esclusione o il divieto operano se la sentenza o il decreto sono stati emessi nei confronti: del titolare o direttore tecnico se si tratta di impresa individuale; del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del subappaltatore (nel caso di applicazione dell’art. 105, comma 6, del D. </w:t>
      </w:r>
      <w:proofErr w:type="spellStart"/>
      <w:r w:rsidRPr="00C1002B">
        <w:rPr>
          <w:rFonts w:ascii="Times New Roman" w:hAnsi="Times New Roman"/>
          <w:i/>
        </w:rPr>
        <w:t>Lgs</w:t>
      </w:r>
      <w:proofErr w:type="spellEnd"/>
      <w:r w:rsidRPr="00C1002B">
        <w:rPr>
          <w:rFonts w:ascii="Times New Roman" w:hAnsi="Times New Roman"/>
          <w:i/>
        </w:rPr>
        <w:t>. n. 50/2016); in ogni caso l’esclusione e il divieto operano anche nei confronti del soggetti cessati dalla carica nell’anno antecedente la data di invio della lettera di invito, qualora l’impresa non dimostri che vi sia stata completa ed effettiva dissociazione dalla condotta penalmente sanzionata (art. 80, comma 3,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che nei propri confronti non sussiste alcuna causa di decadenza, di sospensione o di divieto previste dall’art. 67 del D. </w:t>
      </w:r>
      <w:proofErr w:type="spellStart"/>
      <w:r w:rsidRPr="00C1002B">
        <w:rPr>
          <w:rFonts w:ascii="Times New Roman" w:hAnsi="Times New Roman"/>
          <w:i/>
        </w:rPr>
        <w:t>Lgs</w:t>
      </w:r>
      <w:proofErr w:type="spellEnd"/>
      <w:r w:rsidRPr="00C1002B">
        <w:rPr>
          <w:rFonts w:ascii="Times New Roman" w:hAnsi="Times New Roman"/>
          <w:i/>
        </w:rPr>
        <w:t xml:space="preserve">. 6 settembre 2011, n. 159 o di un tentativo di infiltrazione mafiosa di cui all'art. 84, comma 4, del medesimo decreto. Resta fermo quanto previsto dagli artt. 88, comma 4 bis, e 92, commi 2 e 3, del D. </w:t>
      </w:r>
      <w:proofErr w:type="spellStart"/>
      <w:r w:rsidRPr="00C1002B">
        <w:rPr>
          <w:rFonts w:ascii="Times New Roman" w:hAnsi="Times New Roman"/>
          <w:i/>
        </w:rPr>
        <w:t>Lgs</w:t>
      </w:r>
      <w:proofErr w:type="spellEnd"/>
      <w:r w:rsidRPr="00C1002B">
        <w:rPr>
          <w:rFonts w:ascii="Times New Roman" w:hAnsi="Times New Roman"/>
          <w:i/>
        </w:rPr>
        <w:t>. 6 settembre 2011, n. 159, con riferimento rispettivamente alle comunicazioni antimafia e alle informazioni antimafia (art. 80, comma 2, del Codice);</w:t>
      </w:r>
    </w:p>
    <w:p w:rsidR="00A76DAF" w:rsidRDefault="00A76DAF" w:rsidP="00A76DAF">
      <w:pPr>
        <w:pStyle w:val="Paragrafoelenco"/>
        <w:widowControl w:val="0"/>
        <w:tabs>
          <w:tab w:val="left" w:pos="417"/>
        </w:tabs>
        <w:suppressAutoHyphens w:val="0"/>
        <w:autoSpaceDE w:val="0"/>
        <w:autoSpaceDN w:val="0"/>
        <w:spacing w:after="0" w:line="240" w:lineRule="auto"/>
        <w:ind w:left="709" w:right="259"/>
        <w:contextualSpacing w:val="0"/>
        <w:jc w:val="both"/>
        <w:rPr>
          <w:rFonts w:ascii="Times New Roman" w:hAnsi="Times New Roman"/>
          <w:i/>
        </w:rPr>
      </w:pPr>
      <w:r w:rsidRPr="00C1002B">
        <w:rPr>
          <w:rFonts w:ascii="Times New Roman" w:hAnsi="Times New Roman"/>
          <w:i/>
        </w:rPr>
        <w:t>-di</w:t>
      </w:r>
      <w:r w:rsidRPr="00C1002B">
        <w:rPr>
          <w:rFonts w:ascii="Times New Roman" w:hAnsi="Times New Roman"/>
          <w:i/>
          <w:spacing w:val="-5"/>
        </w:rPr>
        <w:t xml:space="preserve"> </w:t>
      </w:r>
      <w:r w:rsidRPr="00C1002B">
        <w:rPr>
          <w:rFonts w:ascii="Times New Roman" w:hAnsi="Times New Roman"/>
          <w:i/>
        </w:rPr>
        <w:t>non</w:t>
      </w:r>
      <w:r w:rsidRPr="00C1002B">
        <w:rPr>
          <w:rFonts w:ascii="Times New Roman" w:hAnsi="Times New Roman"/>
          <w:i/>
          <w:spacing w:val="-3"/>
        </w:rPr>
        <w:t xml:space="preserve"> </w:t>
      </w:r>
      <w:r w:rsidRPr="00C1002B">
        <w:rPr>
          <w:rFonts w:ascii="Times New Roman" w:hAnsi="Times New Roman"/>
          <w:i/>
        </w:rPr>
        <w:t>aver</w:t>
      </w:r>
      <w:r w:rsidRPr="00C1002B">
        <w:rPr>
          <w:rFonts w:ascii="Times New Roman" w:hAnsi="Times New Roman"/>
          <w:i/>
          <w:spacing w:val="-5"/>
        </w:rPr>
        <w:t xml:space="preserve"> </w:t>
      </w:r>
      <w:r w:rsidRPr="00C1002B">
        <w:rPr>
          <w:rFonts w:ascii="Times New Roman" w:hAnsi="Times New Roman"/>
          <w:i/>
        </w:rPr>
        <w:t>commesso</w:t>
      </w:r>
      <w:r w:rsidRPr="00C1002B">
        <w:rPr>
          <w:rFonts w:ascii="Times New Roman" w:hAnsi="Times New Roman"/>
          <w:i/>
          <w:spacing w:val="-4"/>
        </w:rPr>
        <w:t xml:space="preserve"> </w:t>
      </w:r>
      <w:r w:rsidRPr="00C1002B">
        <w:rPr>
          <w:rFonts w:ascii="Times New Roman" w:hAnsi="Times New Roman"/>
          <w:i/>
        </w:rPr>
        <w:t>violazioni</w:t>
      </w:r>
      <w:r w:rsidRPr="00C1002B">
        <w:rPr>
          <w:rFonts w:ascii="Times New Roman" w:hAnsi="Times New Roman"/>
          <w:i/>
          <w:spacing w:val="-4"/>
        </w:rPr>
        <w:t xml:space="preserve"> </w:t>
      </w:r>
      <w:r w:rsidRPr="00C1002B">
        <w:rPr>
          <w:rFonts w:ascii="Times New Roman" w:hAnsi="Times New Roman"/>
          <w:i/>
        </w:rPr>
        <w:t>gravi,</w:t>
      </w:r>
      <w:r w:rsidRPr="00C1002B">
        <w:rPr>
          <w:rFonts w:ascii="Times New Roman" w:hAnsi="Times New Roman"/>
          <w:i/>
          <w:spacing w:val="-4"/>
        </w:rPr>
        <w:t xml:space="preserve"> </w:t>
      </w:r>
      <w:r w:rsidRPr="00C1002B">
        <w:rPr>
          <w:rFonts w:ascii="Times New Roman" w:hAnsi="Times New Roman"/>
          <w:i/>
        </w:rPr>
        <w:t>definitivamente</w:t>
      </w:r>
      <w:r w:rsidRPr="00C1002B">
        <w:rPr>
          <w:rFonts w:ascii="Times New Roman" w:hAnsi="Times New Roman"/>
          <w:i/>
          <w:spacing w:val="-5"/>
        </w:rPr>
        <w:t xml:space="preserve"> </w:t>
      </w:r>
      <w:r w:rsidRPr="00C1002B">
        <w:rPr>
          <w:rFonts w:ascii="Times New Roman" w:hAnsi="Times New Roman"/>
          <w:i/>
        </w:rPr>
        <w:t>accertate,</w:t>
      </w:r>
      <w:r w:rsidRPr="00C1002B">
        <w:rPr>
          <w:rFonts w:ascii="Times New Roman" w:hAnsi="Times New Roman"/>
          <w:i/>
          <w:spacing w:val="-4"/>
        </w:rPr>
        <w:t xml:space="preserve"> </w:t>
      </w:r>
      <w:r w:rsidRPr="00C1002B">
        <w:rPr>
          <w:rFonts w:ascii="Times New Roman" w:hAnsi="Times New Roman"/>
          <w:i/>
        </w:rPr>
        <w:t>rispetto</w:t>
      </w:r>
      <w:r w:rsidRPr="00C1002B">
        <w:rPr>
          <w:rFonts w:ascii="Times New Roman" w:hAnsi="Times New Roman"/>
          <w:i/>
          <w:spacing w:val="-4"/>
        </w:rPr>
        <w:t xml:space="preserve"> </w:t>
      </w:r>
      <w:r w:rsidRPr="00C1002B">
        <w:rPr>
          <w:rFonts w:ascii="Times New Roman" w:hAnsi="Times New Roman"/>
          <w:i/>
        </w:rPr>
        <w:t>agli</w:t>
      </w:r>
      <w:r w:rsidRPr="00C1002B">
        <w:rPr>
          <w:rFonts w:ascii="Times New Roman" w:hAnsi="Times New Roman"/>
          <w:i/>
          <w:spacing w:val="-4"/>
        </w:rPr>
        <w:t xml:space="preserve"> </w:t>
      </w:r>
      <w:r w:rsidRPr="00C1002B">
        <w:rPr>
          <w:rFonts w:ascii="Times New Roman" w:hAnsi="Times New Roman"/>
          <w:i/>
        </w:rPr>
        <w:t>obblighi</w:t>
      </w:r>
      <w:r w:rsidRPr="00C1002B">
        <w:rPr>
          <w:rFonts w:ascii="Times New Roman" w:hAnsi="Times New Roman"/>
          <w:i/>
          <w:spacing w:val="-5"/>
        </w:rPr>
        <w:t xml:space="preserve"> </w:t>
      </w:r>
      <w:r w:rsidRPr="00C1002B">
        <w:rPr>
          <w:rFonts w:ascii="Times New Roman" w:hAnsi="Times New Roman"/>
          <w:i/>
        </w:rPr>
        <w:t>relativi</w:t>
      </w:r>
      <w:r w:rsidRPr="00C1002B">
        <w:rPr>
          <w:rFonts w:ascii="Times New Roman" w:hAnsi="Times New Roman"/>
          <w:i/>
          <w:spacing w:val="-4"/>
        </w:rPr>
        <w:t xml:space="preserve"> </w:t>
      </w:r>
      <w:r w:rsidRPr="00C1002B">
        <w:rPr>
          <w:rFonts w:ascii="Times New Roman" w:hAnsi="Times New Roman"/>
          <w:i/>
        </w:rPr>
        <w:t>al</w:t>
      </w:r>
      <w:r w:rsidRPr="00C1002B">
        <w:rPr>
          <w:rFonts w:ascii="Times New Roman" w:hAnsi="Times New Roman"/>
          <w:i/>
          <w:spacing w:val="-4"/>
        </w:rPr>
        <w:t xml:space="preserve"> </w:t>
      </w:r>
      <w:r w:rsidRPr="00C1002B">
        <w:rPr>
          <w:rFonts w:ascii="Times New Roman" w:hAnsi="Times New Roman"/>
          <w:i/>
        </w:rPr>
        <w:t>pagamento</w:t>
      </w:r>
      <w:r w:rsidRPr="00C1002B">
        <w:rPr>
          <w:rFonts w:ascii="Times New Roman" w:hAnsi="Times New Roman"/>
          <w:i/>
          <w:spacing w:val="-5"/>
        </w:rPr>
        <w:t xml:space="preserve"> </w:t>
      </w:r>
      <w:r w:rsidRPr="00C1002B">
        <w:rPr>
          <w:rFonts w:ascii="Times New Roman" w:hAnsi="Times New Roman"/>
          <w:i/>
        </w:rPr>
        <w:t>delle</w:t>
      </w:r>
      <w:r w:rsidRPr="00C1002B">
        <w:rPr>
          <w:rFonts w:ascii="Times New Roman" w:hAnsi="Times New Roman"/>
          <w:i/>
          <w:spacing w:val="-5"/>
        </w:rPr>
        <w:t xml:space="preserve"> </w:t>
      </w:r>
      <w:r w:rsidRPr="00C1002B">
        <w:rPr>
          <w:rFonts w:ascii="Times New Roman" w:hAnsi="Times New Roman"/>
          <w:i/>
        </w:rPr>
        <w:t>imposte e tasse o dei contributi previdenziali, secondo la legislazione italiana o dello Stato in cui sono stabiliti (</w:t>
      </w:r>
      <w:r w:rsidRPr="00C1002B">
        <w:rPr>
          <w:rFonts w:ascii="Times New Roman" w:hAnsi="Times New Roman"/>
          <w:b/>
          <w:i/>
        </w:rPr>
        <w:t>art. 80, comma 4, del Codice</w:t>
      </w:r>
      <w:r w:rsidRPr="00C1002B">
        <w:rPr>
          <w:rFonts w:ascii="Times New Roman" w:hAnsi="Times New Roman"/>
          <w:i/>
        </w:rPr>
        <w:t>);</w:t>
      </w:r>
    </w:p>
    <w:p w:rsidR="00A76DAF" w:rsidRDefault="00A76DAF" w:rsidP="00A76DAF">
      <w:pPr>
        <w:pStyle w:val="Paragrafoelenco"/>
        <w:widowControl w:val="0"/>
        <w:tabs>
          <w:tab w:val="left" w:pos="417"/>
        </w:tabs>
        <w:suppressAutoHyphens w:val="0"/>
        <w:autoSpaceDE w:val="0"/>
        <w:autoSpaceDN w:val="0"/>
        <w:spacing w:after="0" w:line="240" w:lineRule="auto"/>
        <w:ind w:left="709" w:right="259"/>
        <w:contextualSpacing w:val="0"/>
        <w:jc w:val="both"/>
        <w:rPr>
          <w:rFonts w:ascii="Times New Roman" w:hAnsi="Times New Roman"/>
          <w:b/>
          <w:i/>
        </w:rPr>
      </w:pPr>
      <w:r w:rsidRPr="00C1002B">
        <w:rPr>
          <w:rFonts w:ascii="Times New Roman" w:hAnsi="Times New Roman"/>
          <w:i/>
        </w:rPr>
        <w:t>-di</w:t>
      </w:r>
      <w:r w:rsidRPr="00C1002B">
        <w:rPr>
          <w:rFonts w:ascii="Times New Roman" w:hAnsi="Times New Roman"/>
          <w:i/>
          <w:spacing w:val="-5"/>
        </w:rPr>
        <w:t xml:space="preserve"> </w:t>
      </w:r>
      <w:r w:rsidRPr="00C1002B">
        <w:rPr>
          <w:rFonts w:ascii="Times New Roman" w:hAnsi="Times New Roman"/>
          <w:i/>
        </w:rPr>
        <w:t>non</w:t>
      </w:r>
      <w:r w:rsidRPr="00C1002B">
        <w:rPr>
          <w:rFonts w:ascii="Times New Roman" w:hAnsi="Times New Roman"/>
          <w:i/>
          <w:spacing w:val="-5"/>
        </w:rPr>
        <w:t xml:space="preserve"> </w:t>
      </w:r>
      <w:r w:rsidRPr="00C1002B">
        <w:rPr>
          <w:rFonts w:ascii="Times New Roman" w:hAnsi="Times New Roman"/>
          <w:i/>
        </w:rPr>
        <w:t>aver</w:t>
      </w:r>
      <w:r w:rsidRPr="00C1002B">
        <w:rPr>
          <w:rFonts w:ascii="Times New Roman" w:hAnsi="Times New Roman"/>
          <w:i/>
          <w:spacing w:val="-4"/>
        </w:rPr>
        <w:t xml:space="preserve"> </w:t>
      </w:r>
      <w:r w:rsidRPr="00C1002B">
        <w:rPr>
          <w:rFonts w:ascii="Times New Roman" w:hAnsi="Times New Roman"/>
          <w:i/>
        </w:rPr>
        <w:t>commesso</w:t>
      </w:r>
      <w:r w:rsidRPr="00C1002B">
        <w:rPr>
          <w:rFonts w:ascii="Times New Roman" w:hAnsi="Times New Roman"/>
          <w:i/>
          <w:spacing w:val="-5"/>
        </w:rPr>
        <w:t xml:space="preserve"> </w:t>
      </w:r>
      <w:r w:rsidRPr="00C1002B">
        <w:rPr>
          <w:rFonts w:ascii="Times New Roman" w:hAnsi="Times New Roman"/>
          <w:i/>
        </w:rPr>
        <w:t>gravi</w:t>
      </w:r>
      <w:r w:rsidRPr="00C1002B">
        <w:rPr>
          <w:rFonts w:ascii="Times New Roman" w:hAnsi="Times New Roman"/>
          <w:i/>
          <w:spacing w:val="-4"/>
        </w:rPr>
        <w:t xml:space="preserve"> </w:t>
      </w:r>
      <w:r w:rsidRPr="00C1002B">
        <w:rPr>
          <w:rFonts w:ascii="Times New Roman" w:hAnsi="Times New Roman"/>
          <w:i/>
        </w:rPr>
        <w:t>infrazioni</w:t>
      </w:r>
      <w:r w:rsidRPr="00C1002B">
        <w:rPr>
          <w:rFonts w:ascii="Times New Roman" w:hAnsi="Times New Roman"/>
          <w:i/>
          <w:spacing w:val="-4"/>
        </w:rPr>
        <w:t xml:space="preserve"> </w:t>
      </w:r>
      <w:r w:rsidRPr="00C1002B">
        <w:rPr>
          <w:rFonts w:ascii="Times New Roman" w:hAnsi="Times New Roman"/>
          <w:i/>
        </w:rPr>
        <w:t>debitamente</w:t>
      </w:r>
      <w:r w:rsidRPr="00C1002B">
        <w:rPr>
          <w:rFonts w:ascii="Times New Roman" w:hAnsi="Times New Roman"/>
          <w:i/>
          <w:spacing w:val="-4"/>
        </w:rPr>
        <w:t xml:space="preserve"> </w:t>
      </w:r>
      <w:r w:rsidRPr="00C1002B">
        <w:rPr>
          <w:rFonts w:ascii="Times New Roman" w:hAnsi="Times New Roman"/>
          <w:i/>
        </w:rPr>
        <w:t>accertate</w:t>
      </w:r>
      <w:r w:rsidRPr="00C1002B">
        <w:rPr>
          <w:rFonts w:ascii="Times New Roman" w:hAnsi="Times New Roman"/>
          <w:i/>
          <w:spacing w:val="-5"/>
        </w:rPr>
        <w:t xml:space="preserve"> </w:t>
      </w:r>
      <w:r w:rsidRPr="00C1002B">
        <w:rPr>
          <w:rFonts w:ascii="Times New Roman" w:hAnsi="Times New Roman"/>
          <w:i/>
        </w:rPr>
        <w:t>alle</w:t>
      </w:r>
      <w:r w:rsidRPr="00C1002B">
        <w:rPr>
          <w:rFonts w:ascii="Times New Roman" w:hAnsi="Times New Roman"/>
          <w:i/>
          <w:spacing w:val="-4"/>
        </w:rPr>
        <w:t xml:space="preserve"> </w:t>
      </w:r>
      <w:r w:rsidRPr="00C1002B">
        <w:rPr>
          <w:rFonts w:ascii="Times New Roman" w:hAnsi="Times New Roman"/>
          <w:i/>
        </w:rPr>
        <w:t>norme</w:t>
      </w:r>
      <w:r w:rsidRPr="00C1002B">
        <w:rPr>
          <w:rFonts w:ascii="Times New Roman" w:hAnsi="Times New Roman"/>
          <w:i/>
          <w:spacing w:val="-5"/>
        </w:rPr>
        <w:t xml:space="preserve"> </w:t>
      </w:r>
      <w:r w:rsidRPr="00C1002B">
        <w:rPr>
          <w:rFonts w:ascii="Times New Roman" w:hAnsi="Times New Roman"/>
          <w:i/>
        </w:rPr>
        <w:t>in</w:t>
      </w:r>
      <w:r w:rsidRPr="00C1002B">
        <w:rPr>
          <w:rFonts w:ascii="Times New Roman" w:hAnsi="Times New Roman"/>
          <w:i/>
          <w:spacing w:val="-4"/>
        </w:rPr>
        <w:t xml:space="preserve"> </w:t>
      </w:r>
      <w:r w:rsidRPr="00C1002B">
        <w:rPr>
          <w:rFonts w:ascii="Times New Roman" w:hAnsi="Times New Roman"/>
          <w:i/>
        </w:rPr>
        <w:t>materia</w:t>
      </w:r>
      <w:r w:rsidRPr="00C1002B">
        <w:rPr>
          <w:rFonts w:ascii="Times New Roman" w:hAnsi="Times New Roman"/>
          <w:i/>
          <w:spacing w:val="-3"/>
        </w:rPr>
        <w:t xml:space="preserve"> </w:t>
      </w:r>
      <w:r w:rsidRPr="00C1002B">
        <w:rPr>
          <w:rFonts w:ascii="Times New Roman" w:hAnsi="Times New Roman"/>
          <w:i/>
        </w:rPr>
        <w:t>di</w:t>
      </w:r>
      <w:r w:rsidRPr="00C1002B">
        <w:rPr>
          <w:rFonts w:ascii="Times New Roman" w:hAnsi="Times New Roman"/>
          <w:i/>
          <w:spacing w:val="-4"/>
        </w:rPr>
        <w:t xml:space="preserve"> </w:t>
      </w:r>
      <w:r w:rsidRPr="00C1002B">
        <w:rPr>
          <w:rFonts w:ascii="Times New Roman" w:hAnsi="Times New Roman"/>
          <w:i/>
        </w:rPr>
        <w:t>salute</w:t>
      </w:r>
      <w:r w:rsidRPr="00C1002B">
        <w:rPr>
          <w:rFonts w:ascii="Times New Roman" w:hAnsi="Times New Roman"/>
          <w:i/>
          <w:spacing w:val="-5"/>
        </w:rPr>
        <w:t xml:space="preserve"> </w:t>
      </w:r>
      <w:r w:rsidRPr="00C1002B">
        <w:rPr>
          <w:rFonts w:ascii="Times New Roman" w:hAnsi="Times New Roman"/>
          <w:i/>
        </w:rPr>
        <w:t>e</w:t>
      </w:r>
      <w:r w:rsidRPr="00C1002B">
        <w:rPr>
          <w:rFonts w:ascii="Times New Roman" w:hAnsi="Times New Roman"/>
          <w:i/>
          <w:spacing w:val="-6"/>
        </w:rPr>
        <w:t xml:space="preserve"> </w:t>
      </w:r>
      <w:r w:rsidRPr="00C1002B">
        <w:rPr>
          <w:rFonts w:ascii="Times New Roman" w:hAnsi="Times New Roman"/>
          <w:i/>
        </w:rPr>
        <w:t>sicurezza</w:t>
      </w:r>
      <w:r w:rsidRPr="00C1002B">
        <w:rPr>
          <w:rFonts w:ascii="Times New Roman" w:hAnsi="Times New Roman"/>
          <w:i/>
          <w:spacing w:val="-3"/>
        </w:rPr>
        <w:t xml:space="preserve"> </w:t>
      </w:r>
      <w:r w:rsidRPr="00C1002B">
        <w:rPr>
          <w:rFonts w:ascii="Times New Roman" w:hAnsi="Times New Roman"/>
          <w:i/>
        </w:rPr>
        <w:t>sul</w:t>
      </w:r>
      <w:r w:rsidRPr="00C1002B">
        <w:rPr>
          <w:rFonts w:ascii="Times New Roman" w:hAnsi="Times New Roman"/>
          <w:i/>
          <w:spacing w:val="-4"/>
        </w:rPr>
        <w:t xml:space="preserve"> </w:t>
      </w:r>
      <w:r w:rsidRPr="00C1002B">
        <w:rPr>
          <w:rFonts w:ascii="Times New Roman" w:hAnsi="Times New Roman"/>
          <w:i/>
        </w:rPr>
        <w:t>lavoro,</w:t>
      </w:r>
      <w:r w:rsidRPr="00C1002B">
        <w:rPr>
          <w:rFonts w:ascii="Times New Roman" w:hAnsi="Times New Roman"/>
          <w:i/>
          <w:spacing w:val="-4"/>
        </w:rPr>
        <w:t xml:space="preserve"> </w:t>
      </w:r>
      <w:r w:rsidRPr="00C1002B">
        <w:rPr>
          <w:rFonts w:ascii="Times New Roman" w:hAnsi="Times New Roman"/>
          <w:i/>
        </w:rPr>
        <w:t xml:space="preserve">nonché agli obblighi di cui all'art. 30, comma 3, del Codice </w:t>
      </w:r>
      <w:r w:rsidRPr="00C1002B">
        <w:rPr>
          <w:rFonts w:ascii="Times New Roman" w:hAnsi="Times New Roman"/>
          <w:b/>
          <w:i/>
        </w:rPr>
        <w:t>(art. 80, comma 5, lettera a), del</w:t>
      </w:r>
      <w:r w:rsidRPr="00C1002B">
        <w:rPr>
          <w:rFonts w:ascii="Times New Roman" w:hAnsi="Times New Roman"/>
          <w:b/>
          <w:i/>
          <w:spacing w:val="-15"/>
        </w:rPr>
        <w:t xml:space="preserve"> </w:t>
      </w:r>
      <w:r w:rsidRPr="00C1002B">
        <w:rPr>
          <w:rFonts w:ascii="Times New Roman" w:hAnsi="Times New Roman"/>
          <w:b/>
          <w:i/>
        </w:rPr>
        <w:t>Codice);</w:t>
      </w:r>
    </w:p>
    <w:p w:rsidR="00A76DAF" w:rsidRDefault="00A76DAF" w:rsidP="00A76DAF">
      <w:pPr>
        <w:pStyle w:val="Paragrafoelenco"/>
        <w:widowControl w:val="0"/>
        <w:tabs>
          <w:tab w:val="left" w:pos="417"/>
        </w:tabs>
        <w:suppressAutoHyphens w:val="0"/>
        <w:autoSpaceDE w:val="0"/>
        <w:autoSpaceDN w:val="0"/>
        <w:spacing w:after="0" w:line="240" w:lineRule="auto"/>
        <w:ind w:left="709" w:right="259"/>
        <w:contextualSpacing w:val="0"/>
        <w:jc w:val="both"/>
        <w:rPr>
          <w:rFonts w:ascii="Times New Roman" w:hAnsi="Times New Roman"/>
          <w:b/>
          <w:i/>
        </w:rPr>
      </w:pPr>
      <w:r w:rsidRPr="00C1002B">
        <w:rPr>
          <w:rFonts w:ascii="Times New Roman" w:hAnsi="Times New Roman"/>
          <w:i/>
        </w:rPr>
        <w:t xml:space="preserve">-di non trovarsi in stato di fallimento, di liquidazione coatta, di concordato preventivo, salvo il caso di esercizio provvisorio del curatore fallimentare ovvero di concordato con continuità aziendale, o nei cui riguardi sia in corso un procedimento per la dichiarazione di una di tali situazioni </w:t>
      </w:r>
      <w:r w:rsidRPr="00C1002B">
        <w:rPr>
          <w:rFonts w:ascii="Times New Roman" w:hAnsi="Times New Roman"/>
          <w:b/>
          <w:i/>
        </w:rPr>
        <w:t>(art. 80, comma 5, lettera b), del</w:t>
      </w:r>
      <w:r w:rsidRPr="00C1002B">
        <w:rPr>
          <w:rFonts w:ascii="Times New Roman" w:hAnsi="Times New Roman"/>
          <w:b/>
          <w:i/>
          <w:spacing w:val="-12"/>
        </w:rPr>
        <w:t xml:space="preserve"> </w:t>
      </w:r>
      <w:r w:rsidRPr="00C1002B">
        <w:rPr>
          <w:rFonts w:ascii="Times New Roman" w:hAnsi="Times New Roman"/>
          <w:b/>
          <w:i/>
        </w:rPr>
        <w:t>Codice).</w:t>
      </w:r>
    </w:p>
    <w:p w:rsidR="00A76DAF" w:rsidRPr="00C1002B" w:rsidRDefault="00A76DAF" w:rsidP="00A76DAF">
      <w:pPr>
        <w:pStyle w:val="Paragrafoelenco"/>
        <w:widowControl w:val="0"/>
        <w:tabs>
          <w:tab w:val="left" w:pos="417"/>
        </w:tabs>
        <w:suppressAutoHyphens w:val="0"/>
        <w:autoSpaceDE w:val="0"/>
        <w:autoSpaceDN w:val="0"/>
        <w:spacing w:after="0" w:line="240" w:lineRule="auto"/>
        <w:ind w:left="709" w:right="259"/>
        <w:contextualSpacing w:val="0"/>
        <w:jc w:val="both"/>
        <w:rPr>
          <w:rFonts w:ascii="Times New Roman" w:hAnsi="Times New Roman"/>
          <w:i/>
        </w:rPr>
      </w:pPr>
      <w:r w:rsidRPr="00C1002B">
        <w:rPr>
          <w:rFonts w:ascii="Times New Roman" w:hAnsi="Times New Roman"/>
          <w:b/>
          <w:i/>
        </w:rPr>
        <w:t>(</w:t>
      </w:r>
      <w:r w:rsidRPr="00C1002B">
        <w:rPr>
          <w:rFonts w:ascii="Times New Roman" w:hAnsi="Times New Roman"/>
          <w:i/>
        </w:rPr>
        <w:t>In caso di esercizio provvisorio del curatore fallimentare ovvero di concordato preventivo con continuità aziendale vale quanto previsto dall'art. 110, commi 3, 4, 5 e 6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di non essersi reso colpevole di gravi illeciti professionali, nei confronti di questa stazione appaltante, tali da rendere dubbia la sua integrità o affidabilità (art. 80, comma 5, </w:t>
      </w:r>
      <w:proofErr w:type="spellStart"/>
      <w:r w:rsidRPr="00C1002B">
        <w:rPr>
          <w:rFonts w:ascii="Times New Roman" w:hAnsi="Times New Roman"/>
          <w:i/>
        </w:rPr>
        <w:t>lett</w:t>
      </w:r>
      <w:proofErr w:type="spellEnd"/>
      <w:r w:rsidRPr="00C1002B">
        <w:rPr>
          <w:rFonts w:ascii="Times New Roman" w:hAnsi="Times New Roman"/>
          <w:i/>
        </w:rPr>
        <w:t>. c)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di non trovarsi in una situazione di conflitto di interesse ai sensi dell'art. 42, comma 2 del Codice, non diversamente risolvibile (art. 80, comma 5, </w:t>
      </w:r>
      <w:proofErr w:type="spellStart"/>
      <w:r w:rsidRPr="00C1002B">
        <w:rPr>
          <w:rFonts w:ascii="Times New Roman" w:hAnsi="Times New Roman"/>
          <w:i/>
        </w:rPr>
        <w:t>lett</w:t>
      </w:r>
      <w:proofErr w:type="spellEnd"/>
      <w:r w:rsidRPr="00C1002B">
        <w:rPr>
          <w:rFonts w:ascii="Times New Roman" w:hAnsi="Times New Roman"/>
          <w:i/>
        </w:rPr>
        <w:t>. d)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di non aver preso parte alla preparazione della procedura d'appalto, tale da distorcere la concorrenza, ai sensi dell' art. 67 del Codice (art. 80, comma 5, </w:t>
      </w:r>
      <w:proofErr w:type="spellStart"/>
      <w:r w:rsidRPr="00C1002B">
        <w:rPr>
          <w:rFonts w:ascii="Times New Roman" w:hAnsi="Times New Roman"/>
          <w:i/>
        </w:rPr>
        <w:t>lett</w:t>
      </w:r>
      <w:proofErr w:type="spellEnd"/>
      <w:r w:rsidRPr="00C1002B">
        <w:rPr>
          <w:rFonts w:ascii="Times New Roman" w:hAnsi="Times New Roman"/>
          <w:i/>
        </w:rPr>
        <w:t>. e)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che nei propri confronti non è stata applicata la sanzione </w:t>
      </w:r>
      <w:proofErr w:type="spellStart"/>
      <w:r w:rsidRPr="00C1002B">
        <w:rPr>
          <w:rFonts w:ascii="Times New Roman" w:hAnsi="Times New Roman"/>
          <w:i/>
        </w:rPr>
        <w:t>interdittiva</w:t>
      </w:r>
      <w:proofErr w:type="spellEnd"/>
      <w:r w:rsidRPr="00C1002B">
        <w:rPr>
          <w:rFonts w:ascii="Times New Roman" w:hAnsi="Times New Roman"/>
          <w:i/>
        </w:rPr>
        <w:t xml:space="preserve"> di cui all’art. 9, comma 2, </w:t>
      </w:r>
      <w:proofErr w:type="spellStart"/>
      <w:r w:rsidRPr="00C1002B">
        <w:rPr>
          <w:rFonts w:ascii="Times New Roman" w:hAnsi="Times New Roman"/>
          <w:i/>
        </w:rPr>
        <w:t>lett</w:t>
      </w:r>
      <w:proofErr w:type="spellEnd"/>
      <w:r w:rsidRPr="00C1002B">
        <w:rPr>
          <w:rFonts w:ascii="Times New Roman" w:hAnsi="Times New Roman"/>
          <w:i/>
        </w:rPr>
        <w:t xml:space="preserve">. c), del D. </w:t>
      </w:r>
      <w:proofErr w:type="spellStart"/>
      <w:r w:rsidRPr="00C1002B">
        <w:rPr>
          <w:rFonts w:ascii="Times New Roman" w:hAnsi="Times New Roman"/>
          <w:i/>
        </w:rPr>
        <w:t>Lgs</w:t>
      </w:r>
      <w:proofErr w:type="spellEnd"/>
      <w:r w:rsidRPr="00C1002B">
        <w:rPr>
          <w:rFonts w:ascii="Times New Roman" w:hAnsi="Times New Roman"/>
          <w:i/>
        </w:rPr>
        <w:t xml:space="preserve">. 8 giugno 2001, n. 231, o ad altra sanzione che comporta il divieto di contrarre con la pubblica amministrazione, compresi i provvedimenti </w:t>
      </w:r>
      <w:proofErr w:type="spellStart"/>
      <w:r w:rsidRPr="00C1002B">
        <w:rPr>
          <w:rFonts w:ascii="Times New Roman" w:hAnsi="Times New Roman"/>
          <w:i/>
        </w:rPr>
        <w:t>interdittivi</w:t>
      </w:r>
      <w:proofErr w:type="spellEnd"/>
      <w:r w:rsidRPr="00C1002B">
        <w:rPr>
          <w:rFonts w:ascii="Times New Roman" w:hAnsi="Times New Roman"/>
          <w:i/>
        </w:rPr>
        <w:t xml:space="preserve"> di cui all’art. 14 del D. </w:t>
      </w:r>
      <w:proofErr w:type="spellStart"/>
      <w:r w:rsidRPr="00C1002B">
        <w:rPr>
          <w:rFonts w:ascii="Times New Roman" w:hAnsi="Times New Roman"/>
          <w:i/>
        </w:rPr>
        <w:t>Lgs</w:t>
      </w:r>
      <w:proofErr w:type="spellEnd"/>
      <w:r w:rsidRPr="00C1002B">
        <w:rPr>
          <w:rFonts w:ascii="Times New Roman" w:hAnsi="Times New Roman"/>
          <w:i/>
        </w:rPr>
        <w:t xml:space="preserve">. 9 aprile 2008, n. 81 (art. 80, comma 5, </w:t>
      </w:r>
      <w:proofErr w:type="spellStart"/>
      <w:r w:rsidRPr="00C1002B">
        <w:rPr>
          <w:rFonts w:ascii="Times New Roman" w:hAnsi="Times New Roman"/>
          <w:i/>
        </w:rPr>
        <w:t>lett</w:t>
      </w:r>
      <w:proofErr w:type="spellEnd"/>
      <w:r w:rsidRPr="00C1002B">
        <w:rPr>
          <w:rFonts w:ascii="Times New Roman" w:hAnsi="Times New Roman"/>
          <w:i/>
        </w:rPr>
        <w:t>. f)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di non aver presentato dichiarazioni e documentazioni non veritiere riferite alla procedura di gara in corso e negli affidamenti di subappalti (art. 80, comma f bis)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che nel casellario informatico delle imprese, tenuto dall'Osservatorio dell'ANAC, non risulta nessuna iscrizione per aver presentato false dichiarazione o falsa documentazione nelle procedure di gara e negli affidamenti di subappalto (art. 80, comma 5 lettera f ter)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che nel casellario informatico delle imprese, tenuto dall'Osservatorio dell'ANAC, non risulta nessuna iscrizione per aver presentato falsa dichiarazione o falsa documentazione ai fini del rilascio dell'attestazione di qualificazione, per il periodo durante il quale perdura l’iscrizione (art. 80, comma 5 lettera g)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di non aver violato il divieto di intestazione fiduciaria posto all’art. 17 della legge 19 marzo 1990, n. 55 ovvero che, nel casi di avvenuta violazione, è trascorso più di un anno dal definitivo accertamento della condanna e, in ogni caso, la violazione medesima è stata rimossa (art. 80, comma 5, </w:t>
      </w:r>
      <w:proofErr w:type="spellStart"/>
      <w:r w:rsidRPr="00C1002B">
        <w:rPr>
          <w:rFonts w:ascii="Times New Roman" w:hAnsi="Times New Roman"/>
          <w:i/>
        </w:rPr>
        <w:t>lett</w:t>
      </w:r>
      <w:proofErr w:type="spellEnd"/>
      <w:r w:rsidRPr="00C1002B">
        <w:rPr>
          <w:rFonts w:ascii="Times New Roman" w:hAnsi="Times New Roman"/>
          <w:i/>
        </w:rPr>
        <w:t>. h), del Codice);</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di essere in regola con le norme che disciplinano il diritto al lavoro dei disabili, ai sensi della legge 12 marzo 1999, n. 68,</w:t>
      </w:r>
    </w:p>
    <w:p w:rsidR="00A76DAF" w:rsidRPr="00C1002B" w:rsidRDefault="00A76DAF" w:rsidP="00A76DAF">
      <w:pPr>
        <w:pStyle w:val="Titolo12"/>
        <w:ind w:left="132"/>
        <w:jc w:val="both"/>
        <w:rPr>
          <w:rFonts w:ascii="Times New Roman" w:hAnsi="Times New Roman" w:cs="Times New Roman"/>
          <w:i/>
          <w:sz w:val="22"/>
          <w:szCs w:val="22"/>
        </w:rPr>
      </w:pPr>
      <w:r w:rsidRPr="00C1002B">
        <w:rPr>
          <w:rFonts w:ascii="Times New Roman" w:hAnsi="Times New Roman" w:cs="Times New Roman"/>
          <w:i/>
          <w:sz w:val="22"/>
          <w:szCs w:val="22"/>
        </w:rPr>
        <w:lastRenderedPageBreak/>
        <w:t xml:space="preserve">(art. 80, comma 5, </w:t>
      </w:r>
      <w:proofErr w:type="spellStart"/>
      <w:r w:rsidRPr="00C1002B">
        <w:rPr>
          <w:rFonts w:ascii="Times New Roman" w:hAnsi="Times New Roman" w:cs="Times New Roman"/>
          <w:i/>
          <w:sz w:val="22"/>
          <w:szCs w:val="22"/>
        </w:rPr>
        <w:t>lett</w:t>
      </w:r>
      <w:proofErr w:type="spellEnd"/>
      <w:r w:rsidRPr="00C1002B">
        <w:rPr>
          <w:rFonts w:ascii="Times New Roman" w:hAnsi="Times New Roman" w:cs="Times New Roman"/>
          <w:i/>
          <w:sz w:val="22"/>
          <w:szCs w:val="22"/>
        </w:rPr>
        <w:t>. i) del Codice):</w:t>
      </w:r>
    </w:p>
    <w:p w:rsidR="00A76DAF" w:rsidRPr="00C1002B" w:rsidRDefault="00A76DAF" w:rsidP="00A76DAF">
      <w:pPr>
        <w:pStyle w:val="Paragrafoelenco"/>
        <w:widowControl w:val="0"/>
        <w:numPr>
          <w:ilvl w:val="1"/>
          <w:numId w:val="3"/>
        </w:numPr>
        <w:tabs>
          <w:tab w:val="left" w:pos="561"/>
        </w:tabs>
        <w:suppressAutoHyphens w:val="0"/>
        <w:autoSpaceDE w:val="0"/>
        <w:autoSpaceDN w:val="0"/>
        <w:spacing w:after="0" w:line="240" w:lineRule="auto"/>
        <w:ind w:right="259"/>
        <w:contextualSpacing w:val="0"/>
        <w:jc w:val="both"/>
        <w:rPr>
          <w:rFonts w:ascii="Times New Roman" w:hAnsi="Times New Roman"/>
          <w:i/>
        </w:rPr>
      </w:pPr>
      <w:r w:rsidRPr="00C1002B">
        <w:rPr>
          <w:rFonts w:ascii="Times New Roman" w:hAnsi="Times New Roman"/>
          <w:b/>
          <w:i/>
        </w:rPr>
        <w:t xml:space="preserve">(per le ditte che occupano meno di 15 dipendenti, ovvero per le ditte che occupano da 15 a 35 dipendenti e che non hanno effettuato nuove assunzioni dopo il 18 gennaio 2000), </w:t>
      </w:r>
      <w:r w:rsidRPr="00C1002B">
        <w:rPr>
          <w:rFonts w:ascii="Times New Roman" w:hAnsi="Times New Roman"/>
          <w:i/>
        </w:rPr>
        <w:t>che l’impresa non è assoggettabile agli obblighi di assunzione obbligatoria di cui alla legge n.</w:t>
      </w:r>
      <w:r w:rsidRPr="00C1002B">
        <w:rPr>
          <w:rFonts w:ascii="Times New Roman" w:hAnsi="Times New Roman"/>
          <w:i/>
          <w:spacing w:val="-5"/>
        </w:rPr>
        <w:t xml:space="preserve"> </w:t>
      </w:r>
      <w:r w:rsidRPr="00C1002B">
        <w:rPr>
          <w:rFonts w:ascii="Times New Roman" w:hAnsi="Times New Roman"/>
          <w:i/>
          <w:spacing w:val="-6"/>
        </w:rPr>
        <w:t>68/1999;</w:t>
      </w:r>
    </w:p>
    <w:p w:rsidR="00A76DAF" w:rsidRPr="00C1002B" w:rsidRDefault="00A76DAF" w:rsidP="00A76DAF">
      <w:pPr>
        <w:pStyle w:val="Titolo12"/>
        <w:ind w:left="274"/>
        <w:rPr>
          <w:rFonts w:ascii="Times New Roman" w:hAnsi="Times New Roman" w:cs="Times New Roman"/>
          <w:i/>
          <w:sz w:val="22"/>
          <w:szCs w:val="22"/>
        </w:rPr>
      </w:pPr>
      <w:r w:rsidRPr="00C1002B">
        <w:rPr>
          <w:rFonts w:ascii="Times New Roman" w:hAnsi="Times New Roman" w:cs="Times New Roman"/>
          <w:i/>
          <w:sz w:val="22"/>
          <w:szCs w:val="22"/>
        </w:rPr>
        <w:t>oppure</w:t>
      </w:r>
    </w:p>
    <w:p w:rsidR="00A76DAF" w:rsidRPr="00C1002B" w:rsidRDefault="00A76DAF" w:rsidP="00A76DAF">
      <w:pPr>
        <w:pStyle w:val="Paragrafoelenco"/>
        <w:widowControl w:val="0"/>
        <w:numPr>
          <w:ilvl w:val="1"/>
          <w:numId w:val="3"/>
        </w:numPr>
        <w:tabs>
          <w:tab w:val="left" w:pos="561"/>
        </w:tabs>
        <w:suppressAutoHyphens w:val="0"/>
        <w:autoSpaceDE w:val="0"/>
        <w:autoSpaceDN w:val="0"/>
        <w:spacing w:after="0" w:line="240" w:lineRule="auto"/>
        <w:ind w:right="259"/>
        <w:contextualSpacing w:val="0"/>
        <w:jc w:val="both"/>
        <w:rPr>
          <w:rFonts w:ascii="Times New Roman" w:hAnsi="Times New Roman"/>
          <w:i/>
        </w:rPr>
      </w:pPr>
      <w:r w:rsidRPr="00C1002B">
        <w:rPr>
          <w:rFonts w:ascii="Times New Roman" w:hAnsi="Times New Roman"/>
          <w:b/>
          <w:i/>
        </w:rPr>
        <w:t xml:space="preserve">(per le ditte che occupano più di 35 dipendenti e per le ditte che occupano da 15 a 35 dipendenti e che abbiano effettuato nuove assunzioni dopo il 18 gennaio 2000), </w:t>
      </w:r>
      <w:r w:rsidRPr="00C1002B">
        <w:rPr>
          <w:rFonts w:ascii="Times New Roman" w:hAnsi="Times New Roman"/>
          <w:i/>
        </w:rPr>
        <w:t>che l’impresa ha ottemperato alle norme di cui all’art. 17 della legge</w:t>
      </w:r>
      <w:r w:rsidRPr="00C1002B">
        <w:rPr>
          <w:rFonts w:ascii="Times New Roman" w:hAnsi="Times New Roman"/>
          <w:i/>
          <w:spacing w:val="34"/>
        </w:rPr>
        <w:t xml:space="preserve"> </w:t>
      </w:r>
      <w:r w:rsidRPr="00C1002B">
        <w:rPr>
          <w:rFonts w:ascii="Times New Roman" w:hAnsi="Times New Roman"/>
          <w:i/>
          <w:spacing w:val="-5"/>
        </w:rPr>
        <w:t>n.68/1999</w:t>
      </w:r>
      <w:r w:rsidRPr="00C1002B">
        <w:rPr>
          <w:rFonts w:ascii="Times New Roman" w:hAnsi="Times New Roman"/>
          <w:i/>
          <w:spacing w:val="-3"/>
        </w:rPr>
        <w:t xml:space="preserve"> </w:t>
      </w:r>
      <w:r w:rsidRPr="00C1002B">
        <w:rPr>
          <w:rFonts w:ascii="Times New Roman" w:hAnsi="Times New Roman"/>
          <w:i/>
        </w:rPr>
        <w:t>e</w:t>
      </w:r>
      <w:r w:rsidRPr="00C1002B">
        <w:rPr>
          <w:rFonts w:ascii="Times New Roman" w:hAnsi="Times New Roman"/>
          <w:i/>
          <w:spacing w:val="35"/>
        </w:rPr>
        <w:t xml:space="preserve"> </w:t>
      </w:r>
      <w:r w:rsidRPr="00C1002B">
        <w:rPr>
          <w:rFonts w:ascii="Times New Roman" w:hAnsi="Times New Roman"/>
          <w:i/>
        </w:rPr>
        <w:t>che</w:t>
      </w:r>
      <w:r w:rsidRPr="00C1002B">
        <w:rPr>
          <w:rFonts w:ascii="Times New Roman" w:hAnsi="Times New Roman"/>
          <w:i/>
          <w:spacing w:val="35"/>
        </w:rPr>
        <w:t xml:space="preserve"> </w:t>
      </w:r>
      <w:r w:rsidRPr="00C1002B">
        <w:rPr>
          <w:rFonts w:ascii="Times New Roman" w:hAnsi="Times New Roman"/>
          <w:i/>
        </w:rPr>
        <w:t>tale</w:t>
      </w:r>
      <w:r w:rsidRPr="00C1002B">
        <w:rPr>
          <w:rFonts w:ascii="Times New Roman" w:hAnsi="Times New Roman"/>
          <w:i/>
          <w:spacing w:val="36"/>
        </w:rPr>
        <w:t xml:space="preserve"> </w:t>
      </w:r>
      <w:r w:rsidRPr="00C1002B">
        <w:rPr>
          <w:rFonts w:ascii="Times New Roman" w:hAnsi="Times New Roman"/>
          <w:i/>
        </w:rPr>
        <w:t>situazione</w:t>
      </w:r>
      <w:r w:rsidRPr="00C1002B">
        <w:rPr>
          <w:rFonts w:ascii="Times New Roman" w:hAnsi="Times New Roman"/>
          <w:i/>
          <w:spacing w:val="35"/>
        </w:rPr>
        <w:t xml:space="preserve"> </w:t>
      </w:r>
      <w:r w:rsidRPr="00C1002B">
        <w:rPr>
          <w:rFonts w:ascii="Times New Roman" w:hAnsi="Times New Roman"/>
          <w:i/>
        </w:rPr>
        <w:t>di</w:t>
      </w:r>
      <w:r w:rsidRPr="00C1002B">
        <w:rPr>
          <w:rFonts w:ascii="Times New Roman" w:hAnsi="Times New Roman"/>
          <w:i/>
          <w:spacing w:val="35"/>
        </w:rPr>
        <w:t xml:space="preserve"> </w:t>
      </w:r>
      <w:r w:rsidRPr="00C1002B">
        <w:rPr>
          <w:rFonts w:ascii="Times New Roman" w:hAnsi="Times New Roman"/>
          <w:i/>
        </w:rPr>
        <w:t>ottemperanza</w:t>
      </w:r>
      <w:r w:rsidRPr="00C1002B">
        <w:rPr>
          <w:rFonts w:ascii="Times New Roman" w:hAnsi="Times New Roman"/>
          <w:i/>
          <w:spacing w:val="36"/>
        </w:rPr>
        <w:t xml:space="preserve"> </w:t>
      </w:r>
      <w:r w:rsidRPr="00C1002B">
        <w:rPr>
          <w:rFonts w:ascii="Times New Roman" w:hAnsi="Times New Roman"/>
          <w:i/>
        </w:rPr>
        <w:t>può</w:t>
      </w:r>
      <w:r w:rsidRPr="00C1002B">
        <w:rPr>
          <w:rFonts w:ascii="Times New Roman" w:hAnsi="Times New Roman"/>
          <w:i/>
          <w:spacing w:val="37"/>
        </w:rPr>
        <w:t xml:space="preserve"> </w:t>
      </w:r>
      <w:r w:rsidRPr="00C1002B">
        <w:rPr>
          <w:rFonts w:ascii="Times New Roman" w:hAnsi="Times New Roman"/>
          <w:i/>
        </w:rPr>
        <w:t>essere</w:t>
      </w:r>
      <w:r w:rsidRPr="00C1002B">
        <w:rPr>
          <w:rFonts w:ascii="Times New Roman" w:hAnsi="Times New Roman"/>
          <w:i/>
          <w:spacing w:val="37"/>
        </w:rPr>
        <w:t xml:space="preserve"> </w:t>
      </w:r>
      <w:r w:rsidRPr="00C1002B">
        <w:rPr>
          <w:rFonts w:ascii="Times New Roman" w:hAnsi="Times New Roman"/>
          <w:i/>
        </w:rPr>
        <w:t>certificata</w:t>
      </w:r>
      <w:r w:rsidRPr="00C1002B">
        <w:rPr>
          <w:rFonts w:ascii="Times New Roman" w:hAnsi="Times New Roman"/>
          <w:i/>
          <w:spacing w:val="36"/>
        </w:rPr>
        <w:t xml:space="preserve"> </w:t>
      </w:r>
      <w:r w:rsidRPr="00C1002B">
        <w:rPr>
          <w:rFonts w:ascii="Times New Roman" w:hAnsi="Times New Roman"/>
          <w:i/>
        </w:rPr>
        <w:t>dal</w:t>
      </w:r>
      <w:r w:rsidRPr="00C1002B">
        <w:rPr>
          <w:rFonts w:ascii="Times New Roman" w:hAnsi="Times New Roman"/>
          <w:i/>
          <w:spacing w:val="38"/>
        </w:rPr>
        <w:t xml:space="preserve"> </w:t>
      </w:r>
      <w:r w:rsidRPr="00C1002B">
        <w:rPr>
          <w:rFonts w:ascii="Times New Roman" w:hAnsi="Times New Roman"/>
          <w:i/>
        </w:rPr>
        <w:t>competente</w:t>
      </w:r>
      <w:r w:rsidRPr="00C1002B">
        <w:rPr>
          <w:rFonts w:ascii="Times New Roman" w:hAnsi="Times New Roman"/>
          <w:i/>
          <w:spacing w:val="37"/>
        </w:rPr>
        <w:t xml:space="preserve"> </w:t>
      </w:r>
      <w:r w:rsidRPr="00C1002B">
        <w:rPr>
          <w:rFonts w:ascii="Times New Roman" w:hAnsi="Times New Roman"/>
          <w:i/>
        </w:rPr>
        <w:t>Ufficio</w:t>
      </w:r>
      <w:r w:rsidRPr="00C1002B">
        <w:rPr>
          <w:rFonts w:ascii="Times New Roman" w:hAnsi="Times New Roman"/>
          <w:i/>
          <w:spacing w:val="38"/>
        </w:rPr>
        <w:t xml:space="preserve"> </w:t>
      </w:r>
      <w:r w:rsidRPr="00C1002B">
        <w:rPr>
          <w:rFonts w:ascii="Times New Roman" w:hAnsi="Times New Roman"/>
          <w:i/>
        </w:rPr>
        <w:t>Provinciale</w:t>
      </w:r>
      <w:r w:rsidRPr="00C1002B">
        <w:rPr>
          <w:rFonts w:ascii="Times New Roman" w:hAnsi="Times New Roman"/>
          <w:i/>
          <w:spacing w:val="37"/>
        </w:rPr>
        <w:t xml:space="preserve"> </w:t>
      </w:r>
      <w:r w:rsidRPr="00C1002B">
        <w:rPr>
          <w:rFonts w:ascii="Times New Roman" w:hAnsi="Times New Roman"/>
          <w:i/>
        </w:rPr>
        <w:t>di</w:t>
      </w:r>
    </w:p>
    <w:p w:rsidR="00A76DAF" w:rsidRPr="00C1002B" w:rsidRDefault="00A76DAF" w:rsidP="00A76DAF">
      <w:pPr>
        <w:pStyle w:val="Corpotesto"/>
        <w:spacing w:after="0" w:line="240" w:lineRule="auto"/>
        <w:ind w:left="560"/>
        <w:rPr>
          <w:rFonts w:ascii="Times New Roman" w:hAnsi="Times New Roman"/>
          <w:i/>
        </w:rPr>
      </w:pPr>
      <w:r w:rsidRPr="00C1002B">
        <w:rPr>
          <w:rFonts w:ascii="Times New Roman" w:hAnsi="Times New Roman"/>
          <w:i/>
        </w:rPr>
        <w:t>………………………… ;</w:t>
      </w:r>
    </w:p>
    <w:p w:rsidR="00A76DAF" w:rsidRPr="00C1002B" w:rsidRDefault="00A76DAF" w:rsidP="00A76DAF">
      <w:pPr>
        <w:pStyle w:val="Paragrafoelenco"/>
        <w:widowControl w:val="0"/>
        <w:numPr>
          <w:ilvl w:val="0"/>
          <w:numId w:val="4"/>
        </w:numPr>
        <w:tabs>
          <w:tab w:val="left" w:pos="363"/>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i/>
        </w:rPr>
        <w:t xml:space="preserve">attesta ai sensi dell’art. 80,comma 5, </w:t>
      </w:r>
      <w:proofErr w:type="spellStart"/>
      <w:r w:rsidRPr="00C1002B">
        <w:rPr>
          <w:rFonts w:ascii="Times New Roman" w:hAnsi="Times New Roman"/>
          <w:i/>
        </w:rPr>
        <w:t>lett.l</w:t>
      </w:r>
      <w:proofErr w:type="spellEnd"/>
      <w:r w:rsidRPr="00C1002B">
        <w:rPr>
          <w:rFonts w:ascii="Times New Roman" w:hAnsi="Times New Roman"/>
          <w:i/>
        </w:rPr>
        <w:t>, del Codice:</w:t>
      </w:r>
    </w:p>
    <w:p w:rsidR="00A76DAF" w:rsidRPr="00C1002B" w:rsidRDefault="00A76DAF" w:rsidP="00A76DAF">
      <w:pPr>
        <w:pStyle w:val="Paragrafoelenco"/>
        <w:widowControl w:val="0"/>
        <w:numPr>
          <w:ilvl w:val="1"/>
          <w:numId w:val="3"/>
        </w:numPr>
        <w:tabs>
          <w:tab w:val="left" w:pos="842"/>
        </w:tabs>
        <w:suppressAutoHyphens w:val="0"/>
        <w:autoSpaceDE w:val="0"/>
        <w:autoSpaceDN w:val="0"/>
        <w:spacing w:after="0" w:line="240" w:lineRule="auto"/>
        <w:ind w:left="841" w:hanging="349"/>
        <w:contextualSpacing w:val="0"/>
        <w:rPr>
          <w:rFonts w:ascii="Times New Roman" w:hAnsi="Times New Roman"/>
          <w:i/>
        </w:rPr>
      </w:pPr>
      <w:r w:rsidRPr="00C1002B">
        <w:rPr>
          <w:rFonts w:ascii="Times New Roman" w:hAnsi="Times New Roman"/>
          <w:i/>
        </w:rPr>
        <w:t>non è stato vittima dei reati previsti e puniti dagli artt. 317 e 629 del codice penale aggravati ai sensi dall’art. 7 del</w:t>
      </w:r>
      <w:r w:rsidRPr="00C1002B">
        <w:rPr>
          <w:rFonts w:ascii="Times New Roman" w:hAnsi="Times New Roman"/>
          <w:i/>
          <w:spacing w:val="14"/>
        </w:rPr>
        <w:t xml:space="preserve"> </w:t>
      </w:r>
      <w:r w:rsidRPr="00C1002B">
        <w:rPr>
          <w:rFonts w:ascii="Times New Roman" w:hAnsi="Times New Roman"/>
          <w:i/>
          <w:spacing w:val="-3"/>
        </w:rPr>
        <w:t>D.</w:t>
      </w:r>
    </w:p>
    <w:p w:rsidR="00A76DAF" w:rsidRPr="00C1002B" w:rsidRDefault="00A76DAF" w:rsidP="00A76DAF">
      <w:pPr>
        <w:pStyle w:val="Corpotesto"/>
        <w:spacing w:after="0" w:line="240" w:lineRule="auto"/>
        <w:ind w:left="853"/>
        <w:rPr>
          <w:rFonts w:ascii="Times New Roman" w:hAnsi="Times New Roman"/>
          <w:i/>
        </w:rPr>
      </w:pPr>
      <w:r w:rsidRPr="00C1002B">
        <w:rPr>
          <w:rFonts w:ascii="Times New Roman" w:hAnsi="Times New Roman"/>
          <w:i/>
        </w:rPr>
        <w:t>L. n. 152/1991, convertito, con modificazioni, dalla legge n. 203/1991;</w:t>
      </w:r>
    </w:p>
    <w:p w:rsidR="00A76DAF" w:rsidRPr="00C1002B" w:rsidRDefault="00A76DAF" w:rsidP="00A76DAF">
      <w:pPr>
        <w:pStyle w:val="Paragrafoelenco"/>
        <w:widowControl w:val="0"/>
        <w:numPr>
          <w:ilvl w:val="1"/>
          <w:numId w:val="3"/>
        </w:numPr>
        <w:tabs>
          <w:tab w:val="left" w:pos="842"/>
        </w:tabs>
        <w:suppressAutoHyphens w:val="0"/>
        <w:autoSpaceDE w:val="0"/>
        <w:autoSpaceDN w:val="0"/>
        <w:spacing w:after="0" w:line="240" w:lineRule="auto"/>
        <w:ind w:left="841" w:hanging="349"/>
        <w:contextualSpacing w:val="0"/>
        <w:rPr>
          <w:rFonts w:ascii="Times New Roman" w:hAnsi="Times New Roman"/>
          <w:i/>
        </w:rPr>
      </w:pPr>
      <w:r w:rsidRPr="00C1002B">
        <w:rPr>
          <w:rFonts w:ascii="Times New Roman" w:hAnsi="Times New Roman"/>
          <w:i/>
        </w:rPr>
        <w:t>è stato vittima dei suddetti reati ma ha denunciato i fatti all’autorità</w:t>
      </w:r>
      <w:r w:rsidRPr="00C1002B">
        <w:rPr>
          <w:rFonts w:ascii="Times New Roman" w:hAnsi="Times New Roman"/>
          <w:i/>
          <w:spacing w:val="-10"/>
        </w:rPr>
        <w:t xml:space="preserve"> </w:t>
      </w:r>
      <w:r w:rsidRPr="00C1002B">
        <w:rPr>
          <w:rFonts w:ascii="Times New Roman" w:hAnsi="Times New Roman"/>
          <w:i/>
        </w:rPr>
        <w:t>giudiziaria;</w:t>
      </w:r>
    </w:p>
    <w:p w:rsidR="00A76DAF" w:rsidRPr="00C1002B" w:rsidRDefault="00A76DAF" w:rsidP="00A76DAF">
      <w:pPr>
        <w:pStyle w:val="Paragrafoelenco"/>
        <w:widowControl w:val="0"/>
        <w:numPr>
          <w:ilvl w:val="1"/>
          <w:numId w:val="3"/>
        </w:numPr>
        <w:tabs>
          <w:tab w:val="left" w:pos="842"/>
        </w:tabs>
        <w:suppressAutoHyphens w:val="0"/>
        <w:autoSpaceDE w:val="0"/>
        <w:autoSpaceDN w:val="0"/>
        <w:spacing w:after="0" w:line="240" w:lineRule="auto"/>
        <w:ind w:left="841" w:hanging="349"/>
        <w:contextualSpacing w:val="0"/>
        <w:rPr>
          <w:rFonts w:ascii="Times New Roman" w:hAnsi="Times New Roman"/>
          <w:i/>
        </w:rPr>
      </w:pPr>
      <w:r w:rsidRPr="00C1002B">
        <w:rPr>
          <w:rFonts w:ascii="Times New Roman" w:hAnsi="Times New Roman"/>
          <w:i/>
        </w:rPr>
        <w:t>è</w:t>
      </w:r>
      <w:r w:rsidRPr="00C1002B">
        <w:rPr>
          <w:rFonts w:ascii="Times New Roman" w:hAnsi="Times New Roman"/>
          <w:i/>
          <w:spacing w:val="4"/>
        </w:rPr>
        <w:t xml:space="preserve"> </w:t>
      </w:r>
      <w:r w:rsidRPr="00C1002B">
        <w:rPr>
          <w:rFonts w:ascii="Times New Roman" w:hAnsi="Times New Roman"/>
          <w:i/>
        </w:rPr>
        <w:t>stato</w:t>
      </w:r>
      <w:r w:rsidRPr="00C1002B">
        <w:rPr>
          <w:rFonts w:ascii="Times New Roman" w:hAnsi="Times New Roman"/>
          <w:i/>
          <w:spacing w:val="7"/>
        </w:rPr>
        <w:t xml:space="preserve"> </w:t>
      </w:r>
      <w:r w:rsidRPr="00C1002B">
        <w:rPr>
          <w:rFonts w:ascii="Times New Roman" w:hAnsi="Times New Roman"/>
          <w:i/>
        </w:rPr>
        <w:t>vittima</w:t>
      </w:r>
      <w:r w:rsidRPr="00C1002B">
        <w:rPr>
          <w:rFonts w:ascii="Times New Roman" w:hAnsi="Times New Roman"/>
          <w:i/>
          <w:spacing w:val="6"/>
        </w:rPr>
        <w:t xml:space="preserve"> </w:t>
      </w:r>
      <w:r w:rsidRPr="00C1002B">
        <w:rPr>
          <w:rFonts w:ascii="Times New Roman" w:hAnsi="Times New Roman"/>
          <w:i/>
        </w:rPr>
        <w:t>dei</w:t>
      </w:r>
      <w:r w:rsidRPr="00C1002B">
        <w:rPr>
          <w:rFonts w:ascii="Times New Roman" w:hAnsi="Times New Roman"/>
          <w:i/>
          <w:spacing w:val="6"/>
        </w:rPr>
        <w:t xml:space="preserve"> </w:t>
      </w:r>
      <w:r w:rsidRPr="00C1002B">
        <w:rPr>
          <w:rFonts w:ascii="Times New Roman" w:hAnsi="Times New Roman"/>
          <w:i/>
        </w:rPr>
        <w:t>reati</w:t>
      </w:r>
      <w:r w:rsidRPr="00C1002B">
        <w:rPr>
          <w:rFonts w:ascii="Times New Roman" w:hAnsi="Times New Roman"/>
          <w:i/>
          <w:spacing w:val="6"/>
        </w:rPr>
        <w:t xml:space="preserve"> </w:t>
      </w:r>
      <w:r w:rsidRPr="00C1002B">
        <w:rPr>
          <w:rFonts w:ascii="Times New Roman" w:hAnsi="Times New Roman"/>
          <w:i/>
        </w:rPr>
        <w:t>previsti</w:t>
      </w:r>
      <w:r w:rsidRPr="00C1002B">
        <w:rPr>
          <w:rFonts w:ascii="Times New Roman" w:hAnsi="Times New Roman"/>
          <w:i/>
          <w:spacing w:val="6"/>
        </w:rPr>
        <w:t xml:space="preserve"> </w:t>
      </w:r>
      <w:r w:rsidRPr="00C1002B">
        <w:rPr>
          <w:rFonts w:ascii="Times New Roman" w:hAnsi="Times New Roman"/>
          <w:i/>
        </w:rPr>
        <w:t>e</w:t>
      </w:r>
      <w:r w:rsidRPr="00C1002B">
        <w:rPr>
          <w:rFonts w:ascii="Times New Roman" w:hAnsi="Times New Roman"/>
          <w:i/>
          <w:spacing w:val="5"/>
        </w:rPr>
        <w:t xml:space="preserve"> </w:t>
      </w:r>
      <w:r w:rsidRPr="00C1002B">
        <w:rPr>
          <w:rFonts w:ascii="Times New Roman" w:hAnsi="Times New Roman"/>
          <w:i/>
        </w:rPr>
        <w:t>puniti</w:t>
      </w:r>
      <w:r w:rsidRPr="00C1002B">
        <w:rPr>
          <w:rFonts w:ascii="Times New Roman" w:hAnsi="Times New Roman"/>
          <w:i/>
          <w:spacing w:val="6"/>
        </w:rPr>
        <w:t xml:space="preserve"> </w:t>
      </w:r>
      <w:r w:rsidRPr="00C1002B">
        <w:rPr>
          <w:rFonts w:ascii="Times New Roman" w:hAnsi="Times New Roman"/>
          <w:i/>
        </w:rPr>
        <w:t>dagli</w:t>
      </w:r>
      <w:r w:rsidRPr="00C1002B">
        <w:rPr>
          <w:rFonts w:ascii="Times New Roman" w:hAnsi="Times New Roman"/>
          <w:i/>
          <w:spacing w:val="11"/>
        </w:rPr>
        <w:t xml:space="preserve"> </w:t>
      </w:r>
      <w:r w:rsidRPr="00C1002B">
        <w:rPr>
          <w:rFonts w:ascii="Times New Roman" w:hAnsi="Times New Roman"/>
          <w:i/>
        </w:rPr>
        <w:t>artt.</w:t>
      </w:r>
      <w:r w:rsidRPr="00C1002B">
        <w:rPr>
          <w:rFonts w:ascii="Times New Roman" w:hAnsi="Times New Roman"/>
          <w:i/>
          <w:spacing w:val="6"/>
        </w:rPr>
        <w:t xml:space="preserve"> </w:t>
      </w:r>
      <w:r w:rsidRPr="00C1002B">
        <w:rPr>
          <w:rFonts w:ascii="Times New Roman" w:hAnsi="Times New Roman"/>
          <w:i/>
        </w:rPr>
        <w:t>317</w:t>
      </w:r>
      <w:r w:rsidRPr="00C1002B">
        <w:rPr>
          <w:rFonts w:ascii="Times New Roman" w:hAnsi="Times New Roman"/>
          <w:i/>
          <w:spacing w:val="5"/>
        </w:rPr>
        <w:t xml:space="preserve"> </w:t>
      </w:r>
      <w:r w:rsidRPr="00C1002B">
        <w:rPr>
          <w:rFonts w:ascii="Times New Roman" w:hAnsi="Times New Roman"/>
          <w:i/>
        </w:rPr>
        <w:t>e</w:t>
      </w:r>
      <w:r w:rsidRPr="00C1002B">
        <w:rPr>
          <w:rFonts w:ascii="Times New Roman" w:hAnsi="Times New Roman"/>
          <w:i/>
          <w:spacing w:val="5"/>
        </w:rPr>
        <w:t xml:space="preserve"> </w:t>
      </w:r>
      <w:r w:rsidRPr="00C1002B">
        <w:rPr>
          <w:rFonts w:ascii="Times New Roman" w:hAnsi="Times New Roman"/>
          <w:i/>
        </w:rPr>
        <w:t>629</w:t>
      </w:r>
      <w:r w:rsidRPr="00C1002B">
        <w:rPr>
          <w:rFonts w:ascii="Times New Roman" w:hAnsi="Times New Roman"/>
          <w:i/>
          <w:spacing w:val="6"/>
        </w:rPr>
        <w:t xml:space="preserve"> </w:t>
      </w:r>
      <w:r w:rsidRPr="00C1002B">
        <w:rPr>
          <w:rFonts w:ascii="Times New Roman" w:hAnsi="Times New Roman"/>
          <w:i/>
        </w:rPr>
        <w:t>del</w:t>
      </w:r>
      <w:r w:rsidRPr="00C1002B">
        <w:rPr>
          <w:rFonts w:ascii="Times New Roman" w:hAnsi="Times New Roman"/>
          <w:i/>
          <w:spacing w:val="6"/>
        </w:rPr>
        <w:t xml:space="preserve"> </w:t>
      </w:r>
      <w:r w:rsidRPr="00C1002B">
        <w:rPr>
          <w:rFonts w:ascii="Times New Roman" w:hAnsi="Times New Roman"/>
          <w:i/>
        </w:rPr>
        <w:t>codice</w:t>
      </w:r>
      <w:r w:rsidRPr="00C1002B">
        <w:rPr>
          <w:rFonts w:ascii="Times New Roman" w:hAnsi="Times New Roman"/>
          <w:i/>
          <w:spacing w:val="5"/>
        </w:rPr>
        <w:t xml:space="preserve"> </w:t>
      </w:r>
      <w:r w:rsidRPr="00C1002B">
        <w:rPr>
          <w:rFonts w:ascii="Times New Roman" w:hAnsi="Times New Roman"/>
          <w:i/>
        </w:rPr>
        <w:t>penale</w:t>
      </w:r>
      <w:r w:rsidRPr="00C1002B">
        <w:rPr>
          <w:rFonts w:ascii="Times New Roman" w:hAnsi="Times New Roman"/>
          <w:i/>
          <w:spacing w:val="5"/>
        </w:rPr>
        <w:t xml:space="preserve"> </w:t>
      </w:r>
      <w:r w:rsidRPr="00C1002B">
        <w:rPr>
          <w:rFonts w:ascii="Times New Roman" w:hAnsi="Times New Roman"/>
          <w:i/>
        </w:rPr>
        <w:t>aggravati</w:t>
      </w:r>
      <w:r w:rsidRPr="00C1002B">
        <w:rPr>
          <w:rFonts w:ascii="Times New Roman" w:hAnsi="Times New Roman"/>
          <w:i/>
          <w:spacing w:val="6"/>
        </w:rPr>
        <w:t xml:space="preserve"> </w:t>
      </w:r>
      <w:r w:rsidRPr="00C1002B">
        <w:rPr>
          <w:rFonts w:ascii="Times New Roman" w:hAnsi="Times New Roman"/>
          <w:i/>
        </w:rPr>
        <w:t>ai</w:t>
      </w:r>
      <w:r w:rsidRPr="00C1002B">
        <w:rPr>
          <w:rFonts w:ascii="Times New Roman" w:hAnsi="Times New Roman"/>
          <w:i/>
          <w:spacing w:val="6"/>
        </w:rPr>
        <w:t xml:space="preserve"> </w:t>
      </w:r>
      <w:r w:rsidRPr="00C1002B">
        <w:rPr>
          <w:rFonts w:ascii="Times New Roman" w:hAnsi="Times New Roman"/>
          <w:i/>
        </w:rPr>
        <w:t>sensi</w:t>
      </w:r>
      <w:r w:rsidRPr="00C1002B">
        <w:rPr>
          <w:rFonts w:ascii="Times New Roman" w:hAnsi="Times New Roman"/>
          <w:i/>
          <w:spacing w:val="5"/>
        </w:rPr>
        <w:t xml:space="preserve"> </w:t>
      </w:r>
      <w:r w:rsidRPr="00C1002B">
        <w:rPr>
          <w:rFonts w:ascii="Times New Roman" w:hAnsi="Times New Roman"/>
          <w:i/>
        </w:rPr>
        <w:t>dall’art.</w:t>
      </w:r>
      <w:r w:rsidRPr="00C1002B">
        <w:rPr>
          <w:rFonts w:ascii="Times New Roman" w:hAnsi="Times New Roman"/>
          <w:i/>
          <w:spacing w:val="6"/>
        </w:rPr>
        <w:t xml:space="preserve"> </w:t>
      </w:r>
      <w:r w:rsidRPr="00C1002B">
        <w:rPr>
          <w:rFonts w:ascii="Times New Roman" w:hAnsi="Times New Roman"/>
          <w:i/>
        </w:rPr>
        <w:t>7</w:t>
      </w:r>
      <w:r w:rsidRPr="00C1002B">
        <w:rPr>
          <w:rFonts w:ascii="Times New Roman" w:hAnsi="Times New Roman"/>
          <w:i/>
          <w:spacing w:val="6"/>
        </w:rPr>
        <w:t xml:space="preserve"> </w:t>
      </w:r>
      <w:r w:rsidRPr="00C1002B">
        <w:rPr>
          <w:rFonts w:ascii="Times New Roman" w:hAnsi="Times New Roman"/>
          <w:i/>
        </w:rPr>
        <w:t>del</w:t>
      </w:r>
      <w:r w:rsidRPr="00C1002B">
        <w:rPr>
          <w:rFonts w:ascii="Times New Roman" w:hAnsi="Times New Roman"/>
          <w:i/>
          <w:spacing w:val="6"/>
        </w:rPr>
        <w:t xml:space="preserve"> </w:t>
      </w:r>
      <w:r w:rsidRPr="00C1002B">
        <w:rPr>
          <w:rFonts w:ascii="Times New Roman" w:hAnsi="Times New Roman"/>
          <w:i/>
        </w:rPr>
        <w:t>D.</w:t>
      </w:r>
      <w:r w:rsidRPr="00C1002B">
        <w:rPr>
          <w:rFonts w:ascii="Times New Roman" w:hAnsi="Times New Roman"/>
          <w:i/>
          <w:spacing w:val="6"/>
        </w:rPr>
        <w:t xml:space="preserve"> </w:t>
      </w:r>
      <w:r w:rsidRPr="00C1002B">
        <w:rPr>
          <w:rFonts w:ascii="Times New Roman" w:hAnsi="Times New Roman"/>
          <w:i/>
        </w:rPr>
        <w:t>L.</w:t>
      </w:r>
    </w:p>
    <w:p w:rsidR="00A76DAF" w:rsidRPr="00C1002B" w:rsidRDefault="00A76DAF" w:rsidP="00A76DAF">
      <w:pPr>
        <w:pStyle w:val="Corpotesto"/>
        <w:spacing w:after="0" w:line="240" w:lineRule="auto"/>
        <w:ind w:left="853" w:right="267"/>
        <w:rPr>
          <w:rFonts w:ascii="Times New Roman" w:hAnsi="Times New Roman"/>
          <w:i/>
        </w:rPr>
      </w:pPr>
      <w:r w:rsidRPr="00C1002B">
        <w:rPr>
          <w:rFonts w:ascii="Times New Roman" w:hAnsi="Times New Roman"/>
          <w:i/>
        </w:rPr>
        <w:t>n. 152/1991, convertito, con modificazioni, dalla legge n. 203/1991, e non ha denunciato i fatti all’autorità giudiziaria, in quanto ricorrano i casi previsti dall’art. 4, comma 1, della legge n. 689/1981;</w:t>
      </w:r>
    </w:p>
    <w:p w:rsidR="00A76DAF" w:rsidRPr="00C1002B" w:rsidRDefault="00A76DAF" w:rsidP="00A76DAF">
      <w:pPr>
        <w:pStyle w:val="Corpotesto"/>
        <w:spacing w:after="0" w:line="240" w:lineRule="auto"/>
        <w:ind w:left="284" w:right="256"/>
        <w:rPr>
          <w:rFonts w:ascii="Times New Roman" w:hAnsi="Times New Roman"/>
          <w:i/>
        </w:rPr>
      </w:pPr>
      <w:r w:rsidRPr="00C1002B">
        <w:rPr>
          <w:rFonts w:ascii="Times New Roman" w:hAnsi="Times New Roman"/>
          <w:i/>
        </w:rPr>
        <w:t>Si precisa che le dichiarazioni dovranno essere rese, a pena di esclusione, per ogni concorrente singolo o raggruppato o consorziato - oltre che dal titolare - legale rappresentante, anche dal direttore tecnico, se si tratta di impresa individuale; dal socio e dal direttore tecnico se si tratta di società in nome collettivo; dai soci accomandatari e dal direttore tecnico  se si tratta di società in accomandita semplice, dai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w:t>
      </w:r>
      <w:r w:rsidRPr="00C1002B">
        <w:rPr>
          <w:rFonts w:ascii="Times New Roman" w:hAnsi="Times New Roman"/>
          <w:i/>
          <w:spacing w:val="-2"/>
        </w:rPr>
        <w:t xml:space="preserve"> </w:t>
      </w:r>
      <w:r w:rsidRPr="00C1002B">
        <w:rPr>
          <w:rFonts w:ascii="Times New Roman" w:hAnsi="Times New Roman"/>
          <w:i/>
        </w:rPr>
        <w:t>consorzio.</w:t>
      </w:r>
    </w:p>
    <w:p w:rsidR="00A76DAF" w:rsidRPr="00C1002B" w:rsidRDefault="00A76DAF" w:rsidP="00A76DAF">
      <w:pPr>
        <w:pStyle w:val="Paragrafoelenco"/>
        <w:widowControl w:val="0"/>
        <w:numPr>
          <w:ilvl w:val="0"/>
          <w:numId w:val="4"/>
        </w:numPr>
        <w:tabs>
          <w:tab w:val="left" w:pos="463"/>
        </w:tabs>
        <w:suppressAutoHyphens w:val="0"/>
        <w:autoSpaceDE w:val="0"/>
        <w:autoSpaceDN w:val="0"/>
        <w:spacing w:after="0" w:line="240" w:lineRule="auto"/>
        <w:ind w:left="345" w:right="257" w:hanging="214"/>
        <w:contextualSpacing w:val="0"/>
        <w:jc w:val="both"/>
        <w:rPr>
          <w:rFonts w:ascii="Times New Roman" w:hAnsi="Times New Roman"/>
          <w:i/>
        </w:rPr>
      </w:pPr>
      <w:r w:rsidRPr="00C1002B">
        <w:rPr>
          <w:rFonts w:ascii="Times New Roman" w:hAnsi="Times New Roman"/>
          <w:i/>
        </w:rPr>
        <w:t>di non trovarsi, rispetto ad un altro partecipante alla medesima procedura di affidamento, in una situazione di controllo di cui all’art. 2359 del Codice o in una qualsiasi relazione anche di fatto, tali da comportare che le offerte sono imputabili ad un unico centro decisionale (</w:t>
      </w:r>
      <w:r w:rsidRPr="00C1002B">
        <w:rPr>
          <w:rFonts w:ascii="Times New Roman" w:hAnsi="Times New Roman"/>
          <w:b/>
          <w:i/>
        </w:rPr>
        <w:t xml:space="preserve">art. 80, comma 5, </w:t>
      </w:r>
      <w:proofErr w:type="spellStart"/>
      <w:r w:rsidRPr="00C1002B">
        <w:rPr>
          <w:rFonts w:ascii="Times New Roman" w:hAnsi="Times New Roman"/>
          <w:b/>
          <w:i/>
        </w:rPr>
        <w:t>lett</w:t>
      </w:r>
      <w:proofErr w:type="spellEnd"/>
      <w:r w:rsidRPr="00C1002B">
        <w:rPr>
          <w:rFonts w:ascii="Times New Roman" w:hAnsi="Times New Roman"/>
          <w:b/>
          <w:i/>
        </w:rPr>
        <w:t>. m) del</w:t>
      </w:r>
      <w:r w:rsidRPr="00C1002B">
        <w:rPr>
          <w:rFonts w:ascii="Times New Roman" w:hAnsi="Times New Roman"/>
          <w:b/>
          <w:i/>
          <w:spacing w:val="-9"/>
        </w:rPr>
        <w:t xml:space="preserve"> </w:t>
      </w:r>
      <w:r w:rsidRPr="00C1002B">
        <w:rPr>
          <w:rFonts w:ascii="Times New Roman" w:hAnsi="Times New Roman"/>
          <w:b/>
          <w:i/>
        </w:rPr>
        <w:t>Codice</w:t>
      </w:r>
      <w:r w:rsidRPr="00C1002B">
        <w:rPr>
          <w:rFonts w:ascii="Times New Roman" w:hAnsi="Times New Roman"/>
          <w:i/>
        </w:rPr>
        <w:t>);</w:t>
      </w:r>
      <w:r w:rsidRPr="00C1002B">
        <w:rPr>
          <w:rFonts w:ascii="Times New Roman" w:hAnsi="Times New Roman"/>
          <w:b/>
          <w:i/>
        </w:rPr>
        <w:t xml:space="preserve">dichiara </w:t>
      </w:r>
      <w:r w:rsidRPr="00C1002B">
        <w:rPr>
          <w:rFonts w:ascii="Times New Roman" w:hAnsi="Times New Roman"/>
          <w:i/>
        </w:rPr>
        <w:t xml:space="preserve">l’insussistenza delle cause di esclusione di cui all’art. 48, comma 7, del </w:t>
      </w:r>
      <w:proofErr w:type="spellStart"/>
      <w:r w:rsidRPr="00C1002B">
        <w:rPr>
          <w:rFonts w:ascii="Times New Roman" w:hAnsi="Times New Roman"/>
          <w:i/>
        </w:rPr>
        <w:t>D.Lgs.</w:t>
      </w:r>
      <w:proofErr w:type="spellEnd"/>
      <w:r w:rsidRPr="00C1002B">
        <w:rPr>
          <w:rFonts w:ascii="Times New Roman" w:hAnsi="Times New Roman"/>
          <w:i/>
        </w:rPr>
        <w:t xml:space="preserve"> n. 50/2016 e</w:t>
      </w:r>
      <w:r w:rsidRPr="00C1002B">
        <w:rPr>
          <w:rFonts w:ascii="Times New Roman" w:hAnsi="Times New Roman"/>
          <w:i/>
          <w:spacing w:val="-9"/>
        </w:rPr>
        <w:t xml:space="preserve"> </w:t>
      </w:r>
      <w:proofErr w:type="spellStart"/>
      <w:r w:rsidRPr="00C1002B">
        <w:rPr>
          <w:rFonts w:ascii="Times New Roman" w:hAnsi="Times New Roman"/>
          <w:i/>
        </w:rPr>
        <w:t>s.m.i.</w:t>
      </w:r>
      <w:proofErr w:type="spellEnd"/>
      <w:r w:rsidRPr="00C1002B">
        <w:rPr>
          <w:rFonts w:ascii="Times New Roman" w:hAnsi="Times New Roman"/>
          <w:i/>
        </w:rPr>
        <w:t>;</w:t>
      </w:r>
    </w:p>
    <w:p w:rsidR="00A76DAF" w:rsidRPr="00C1002B" w:rsidRDefault="00A76DAF" w:rsidP="00A76DAF">
      <w:pPr>
        <w:pStyle w:val="Paragrafoelenco"/>
        <w:widowControl w:val="0"/>
        <w:numPr>
          <w:ilvl w:val="0"/>
          <w:numId w:val="4"/>
        </w:numPr>
        <w:tabs>
          <w:tab w:val="left" w:pos="371"/>
        </w:tabs>
        <w:suppressAutoHyphens w:val="0"/>
        <w:autoSpaceDE w:val="0"/>
        <w:autoSpaceDN w:val="0"/>
        <w:spacing w:after="0" w:line="240" w:lineRule="auto"/>
        <w:ind w:left="363" w:right="255" w:firstLine="0"/>
        <w:contextualSpacing w:val="0"/>
        <w:jc w:val="both"/>
        <w:rPr>
          <w:rFonts w:ascii="Times New Roman" w:hAnsi="Times New Roman"/>
          <w:i/>
        </w:rPr>
      </w:pPr>
      <w:r w:rsidRPr="00C1002B">
        <w:rPr>
          <w:rFonts w:ascii="Times New Roman" w:hAnsi="Times New Roman"/>
          <w:b/>
          <w:i/>
        </w:rPr>
        <w:t xml:space="preserve">dichiara </w:t>
      </w:r>
      <w:r w:rsidRPr="00C1002B">
        <w:rPr>
          <w:rFonts w:ascii="Times New Roman" w:hAnsi="Times New Roman"/>
          <w:i/>
        </w:rPr>
        <w:t>che vi sono amministratori e direttori tecnici cessati nell’anno antecedente la pubblicazione del presente bando; in tal caso occorrerà specificare le eventuali condanne da questi riportate e dichiarare la completa ed effettiva dissociazione assunta da parte dell’impresa partecipante nei loro confronti circa la condotta penalmente</w:t>
      </w:r>
      <w:r w:rsidRPr="00C1002B">
        <w:rPr>
          <w:rFonts w:ascii="Times New Roman" w:hAnsi="Times New Roman"/>
          <w:i/>
          <w:spacing w:val="-3"/>
        </w:rPr>
        <w:t xml:space="preserve"> </w:t>
      </w:r>
      <w:r w:rsidRPr="00C1002B">
        <w:rPr>
          <w:rFonts w:ascii="Times New Roman" w:hAnsi="Times New Roman"/>
          <w:i/>
        </w:rPr>
        <w:t>sanzionata;</w:t>
      </w:r>
    </w:p>
    <w:p w:rsidR="00A76DAF" w:rsidRPr="00C1002B" w:rsidRDefault="00A76DAF" w:rsidP="00A76DAF">
      <w:pPr>
        <w:pStyle w:val="Titolo12"/>
        <w:ind w:left="132"/>
        <w:rPr>
          <w:rFonts w:ascii="Times New Roman" w:hAnsi="Times New Roman" w:cs="Times New Roman"/>
          <w:i/>
          <w:sz w:val="22"/>
          <w:szCs w:val="22"/>
        </w:rPr>
      </w:pPr>
      <w:r w:rsidRPr="00C1002B">
        <w:rPr>
          <w:rFonts w:ascii="Times New Roman" w:hAnsi="Times New Roman" w:cs="Times New Roman"/>
          <w:i/>
          <w:sz w:val="22"/>
          <w:szCs w:val="22"/>
        </w:rPr>
        <w:t>oppure:</w:t>
      </w:r>
    </w:p>
    <w:p w:rsidR="00A76DAF" w:rsidRPr="00C1002B" w:rsidRDefault="00A76DAF" w:rsidP="00A76DAF">
      <w:pPr>
        <w:pStyle w:val="Corpotesto"/>
        <w:spacing w:after="0" w:line="240" w:lineRule="auto"/>
        <w:ind w:right="312"/>
        <w:rPr>
          <w:rFonts w:ascii="Times New Roman" w:hAnsi="Times New Roman"/>
          <w:i/>
        </w:rPr>
      </w:pPr>
      <w:r w:rsidRPr="00C1002B">
        <w:rPr>
          <w:rFonts w:ascii="Times New Roman" w:hAnsi="Times New Roman"/>
          <w:b/>
          <w:i/>
        </w:rPr>
        <w:t xml:space="preserve">dichiara </w:t>
      </w:r>
      <w:r w:rsidRPr="00C1002B">
        <w:rPr>
          <w:rFonts w:ascii="Times New Roman" w:hAnsi="Times New Roman"/>
          <w:i/>
        </w:rPr>
        <w:t>che non vi sono amministratori e direttori tecnici cessati nell’anno antecedente la pubblicazione della presente lettera di invito;</w:t>
      </w:r>
    </w:p>
    <w:p w:rsidR="00A76DAF" w:rsidRPr="00C1002B" w:rsidRDefault="00A76DAF" w:rsidP="00A76DAF">
      <w:pPr>
        <w:pStyle w:val="Paragrafoelenco"/>
        <w:widowControl w:val="0"/>
        <w:numPr>
          <w:ilvl w:val="0"/>
          <w:numId w:val="4"/>
        </w:numPr>
        <w:tabs>
          <w:tab w:val="left" w:pos="349"/>
        </w:tabs>
        <w:suppressAutoHyphens w:val="0"/>
        <w:autoSpaceDE w:val="0"/>
        <w:autoSpaceDN w:val="0"/>
        <w:spacing w:after="0" w:line="240" w:lineRule="auto"/>
        <w:ind w:left="363" w:right="256" w:firstLine="0"/>
        <w:contextualSpacing w:val="0"/>
        <w:jc w:val="both"/>
        <w:rPr>
          <w:rFonts w:ascii="Times New Roman" w:hAnsi="Times New Roman"/>
          <w:i/>
        </w:rPr>
      </w:pPr>
      <w:r w:rsidRPr="00C1002B">
        <w:rPr>
          <w:rFonts w:ascii="Times New Roman" w:hAnsi="Times New Roman"/>
          <w:b/>
          <w:i/>
        </w:rPr>
        <w:t xml:space="preserve">dichiara </w:t>
      </w:r>
      <w:r w:rsidRPr="00C1002B">
        <w:rPr>
          <w:rFonts w:ascii="Times New Roman" w:hAnsi="Times New Roman"/>
          <w:i/>
        </w:rPr>
        <w:t xml:space="preserve">di non essersi avvalso di piani individuali di emersione di cui alla legge n. 383 del 18.10.2001 e </w:t>
      </w:r>
      <w:proofErr w:type="spellStart"/>
      <w:r w:rsidRPr="00C1002B">
        <w:rPr>
          <w:rFonts w:ascii="Times New Roman" w:hAnsi="Times New Roman"/>
          <w:i/>
        </w:rPr>
        <w:t>s.m.i.</w:t>
      </w:r>
      <w:proofErr w:type="spellEnd"/>
      <w:r w:rsidRPr="00C1002B">
        <w:rPr>
          <w:rFonts w:ascii="Times New Roman" w:hAnsi="Times New Roman"/>
          <w:i/>
        </w:rPr>
        <w:t xml:space="preserve">; </w:t>
      </w:r>
      <w:r w:rsidRPr="00C1002B">
        <w:rPr>
          <w:rFonts w:ascii="Times New Roman" w:hAnsi="Times New Roman"/>
          <w:b/>
          <w:i/>
        </w:rPr>
        <w:t xml:space="preserve">oppure: </w:t>
      </w:r>
      <w:r w:rsidRPr="00C1002B">
        <w:rPr>
          <w:rFonts w:ascii="Times New Roman" w:hAnsi="Times New Roman"/>
          <w:i/>
        </w:rPr>
        <w:t>di essersi avvalso di piani individuali di emersione di cui alla legge n. 383 del 2001, ma che il periodo di emersione si è</w:t>
      </w:r>
      <w:r w:rsidRPr="00C1002B">
        <w:rPr>
          <w:rFonts w:ascii="Times New Roman" w:hAnsi="Times New Roman"/>
          <w:i/>
          <w:spacing w:val="-31"/>
        </w:rPr>
        <w:t xml:space="preserve"> </w:t>
      </w:r>
      <w:r w:rsidRPr="00C1002B">
        <w:rPr>
          <w:rFonts w:ascii="Times New Roman" w:hAnsi="Times New Roman"/>
          <w:i/>
        </w:rPr>
        <w:t>concluso;</w:t>
      </w:r>
    </w:p>
    <w:p w:rsidR="00A76DAF" w:rsidRPr="00C1002B"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C1002B">
        <w:rPr>
          <w:rFonts w:ascii="Times New Roman" w:hAnsi="Times New Roman"/>
          <w:b/>
          <w:i/>
        </w:rPr>
        <w:t xml:space="preserve">dichiara </w:t>
      </w:r>
      <w:r w:rsidRPr="00C1002B">
        <w:rPr>
          <w:rFonts w:ascii="Times New Roman" w:hAnsi="Times New Roman"/>
          <w:i/>
        </w:rPr>
        <w:t xml:space="preserve">che nei propri confronti non sono state applicate le misure di prevenzione della sorveglianza di cui all’art. 6 del D. </w:t>
      </w:r>
      <w:proofErr w:type="spellStart"/>
      <w:r w:rsidRPr="00C1002B">
        <w:rPr>
          <w:rFonts w:ascii="Times New Roman" w:hAnsi="Times New Roman"/>
          <w:i/>
        </w:rPr>
        <w:t>Lgs</w:t>
      </w:r>
      <w:proofErr w:type="spellEnd"/>
      <w:r w:rsidRPr="00C1002B">
        <w:rPr>
          <w:rFonts w:ascii="Times New Roman" w:hAnsi="Times New Roman"/>
          <w:i/>
        </w:rPr>
        <w:t xml:space="preserve">. n. 159/2011 e </w:t>
      </w:r>
      <w:proofErr w:type="spellStart"/>
      <w:r w:rsidRPr="00C1002B">
        <w:rPr>
          <w:rFonts w:ascii="Times New Roman" w:hAnsi="Times New Roman"/>
          <w:i/>
        </w:rPr>
        <w:t>s.m.i.</w:t>
      </w:r>
      <w:proofErr w:type="spellEnd"/>
      <w:r w:rsidRPr="00C1002B">
        <w:rPr>
          <w:rFonts w:ascii="Times New Roman" w:hAnsi="Times New Roman"/>
          <w:i/>
        </w:rPr>
        <w:t xml:space="preserve">, e che, negli ultimi cinque anni, non sono stati estesi gli effetti di tali misure irrogate nei confronti di un proprio convivente </w:t>
      </w:r>
      <w:r w:rsidRPr="00C1002B">
        <w:rPr>
          <w:rFonts w:ascii="Times New Roman" w:hAnsi="Times New Roman"/>
          <w:b/>
          <w:i/>
        </w:rPr>
        <w:t>(elencare i nominativi con i relativi dati</w:t>
      </w:r>
      <w:r w:rsidRPr="00C1002B">
        <w:rPr>
          <w:rFonts w:ascii="Times New Roman" w:hAnsi="Times New Roman"/>
          <w:b/>
          <w:i/>
          <w:spacing w:val="-9"/>
        </w:rPr>
        <w:t xml:space="preserve"> </w:t>
      </w:r>
      <w:r w:rsidRPr="00C1002B">
        <w:rPr>
          <w:rFonts w:ascii="Times New Roman" w:hAnsi="Times New Roman"/>
          <w:b/>
          <w:i/>
        </w:rPr>
        <w:t>anagrafici)</w:t>
      </w:r>
      <w:r w:rsidRPr="00C1002B">
        <w:rPr>
          <w:rFonts w:ascii="Times New Roman" w:hAnsi="Times New Roman"/>
          <w:i/>
        </w:rPr>
        <w:t>;</w:t>
      </w:r>
    </w:p>
    <w:p w:rsidR="00A76DAF"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C1002B">
        <w:rPr>
          <w:rFonts w:ascii="Times New Roman" w:hAnsi="Times New Roman"/>
          <w:b/>
          <w:i/>
        </w:rPr>
        <w:t>dichiara</w:t>
      </w:r>
      <w:r w:rsidRPr="00C1002B">
        <w:rPr>
          <w:rFonts w:ascii="Times New Roman" w:hAnsi="Times New Roman"/>
          <w:i/>
        </w:rPr>
        <w:t xml:space="preserve"> 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rsidR="00A76DAF" w:rsidRPr="00C1002B"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C1002B">
        <w:rPr>
          <w:rFonts w:ascii="Times New Roman" w:hAnsi="Times New Roman"/>
          <w:b/>
          <w:i/>
        </w:rPr>
        <w:t>dichiara</w:t>
      </w:r>
      <w:r w:rsidRPr="00C1002B">
        <w:rPr>
          <w:rFonts w:ascii="Times New Roman" w:hAnsi="Times New Roman"/>
          <w:i/>
        </w:rPr>
        <w:t xml:space="preserve"> di aver preso visione dei luoghi dove debbono eseguirsi i lavori;</w:t>
      </w:r>
    </w:p>
    <w:p w:rsidR="00A76DAF" w:rsidRPr="00C1002B"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C1002B">
        <w:rPr>
          <w:rFonts w:ascii="Times New Roman" w:hAnsi="Times New Roman"/>
          <w:b/>
          <w:i/>
        </w:rPr>
        <w:t>dichiara</w:t>
      </w:r>
      <w:r w:rsidRPr="00C1002B">
        <w:rPr>
          <w:rFonts w:ascii="Times New Roman" w:hAnsi="Times New Roman"/>
          <w:i/>
        </w:rPr>
        <w:t xml:space="preserve"> di aver preso conoscenza delle condizioni locali e della viabilità di accesso;</w:t>
      </w:r>
    </w:p>
    <w:p w:rsidR="00A76DAF" w:rsidRPr="00C1002B"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C1002B">
        <w:rPr>
          <w:rFonts w:ascii="Times New Roman" w:hAnsi="Times New Roman"/>
          <w:b/>
          <w:i/>
        </w:rPr>
        <w:t>dichiara</w:t>
      </w:r>
      <w:r w:rsidRPr="00C1002B">
        <w:rPr>
          <w:rFonts w:ascii="Times New Roman" w:hAnsi="Times New Roman"/>
          <w:i/>
        </w:rPr>
        <w:t xml:space="preserve">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w:t>
      </w:r>
      <w:r w:rsidRPr="00C1002B">
        <w:rPr>
          <w:rFonts w:ascii="Times New Roman" w:hAnsi="Times New Roman"/>
          <w:i/>
        </w:rPr>
        <w:lastRenderedPageBreak/>
        <w:t>condizioni contrattuali e sull'esecuzione dei lavori;</w:t>
      </w:r>
    </w:p>
    <w:p w:rsidR="00A76DAF" w:rsidRPr="00C1002B"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322CC1">
        <w:rPr>
          <w:rFonts w:ascii="Times New Roman" w:hAnsi="Times New Roman"/>
          <w:b/>
          <w:i/>
        </w:rPr>
        <w:t>dichiara</w:t>
      </w:r>
      <w:r w:rsidRPr="00C1002B">
        <w:rPr>
          <w:rFonts w:ascii="Times New Roman" w:hAnsi="Times New Roman"/>
          <w:i/>
        </w:rPr>
        <w:t xml:space="preserve"> di aver giudicato i lavori stessi realizzabili, gli elaborati progettuali adeguati ed i prezzi nel loro complesso remunerativi e tali da consentire il ribasso offerto;</w:t>
      </w:r>
    </w:p>
    <w:p w:rsidR="00A76DAF"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322CC1">
        <w:rPr>
          <w:rFonts w:ascii="Times New Roman" w:hAnsi="Times New Roman"/>
          <w:b/>
          <w:i/>
        </w:rPr>
        <w:t>dichiara</w:t>
      </w:r>
      <w:r w:rsidRPr="00322CC1">
        <w:rPr>
          <w:rFonts w:ascii="Times New Roman" w:hAnsi="Times New Roman"/>
          <w:i/>
        </w:rPr>
        <w:t xml:space="preserve"> di aver effettuato una verifica della disponibilità della mano d'opera necessaria per l'esecuzione dei lavori  nonché della disponibilità di attrezzature adeguate all'entità e alla tipologia e categoria dei lavori in appalto;</w:t>
      </w:r>
    </w:p>
    <w:p w:rsidR="00A76DAF" w:rsidRDefault="00A76DAF" w:rsidP="00A76DAF">
      <w:pPr>
        <w:pStyle w:val="Paragrafoelenco"/>
        <w:widowControl w:val="0"/>
        <w:numPr>
          <w:ilvl w:val="0"/>
          <w:numId w:val="4"/>
        </w:numPr>
        <w:tabs>
          <w:tab w:val="left" w:pos="349"/>
        </w:tabs>
        <w:suppressAutoHyphens w:val="0"/>
        <w:autoSpaceDE w:val="0"/>
        <w:autoSpaceDN w:val="0"/>
        <w:spacing w:after="0" w:line="240" w:lineRule="auto"/>
        <w:ind w:left="363" w:right="257" w:firstLine="0"/>
        <w:contextualSpacing w:val="0"/>
        <w:jc w:val="both"/>
        <w:rPr>
          <w:rFonts w:ascii="Times New Roman" w:hAnsi="Times New Roman"/>
          <w:i/>
        </w:rPr>
      </w:pPr>
      <w:r w:rsidRPr="00322CC1">
        <w:rPr>
          <w:rFonts w:ascii="Times New Roman" w:hAnsi="Times New Roman"/>
          <w:b/>
          <w:i/>
        </w:rPr>
        <w:t>dichiara</w:t>
      </w:r>
      <w:r w:rsidRPr="00322CC1">
        <w:rPr>
          <w:rFonts w:ascii="Times New Roman" w:hAnsi="Times New Roman"/>
          <w:i/>
        </w:rPr>
        <w:t xml:space="preserve"> di aver tenuto conto, nel formulare la propria offerta, di eventuali maggiorazioni per lievitazione dei prezzi che dovessero intervenire durante l'esecuzione dei lavori, rinunciando fin d'ora a qualsiasi azione o eccezione in merito;</w:t>
      </w:r>
    </w:p>
    <w:p w:rsidR="00A76DAF" w:rsidRPr="00322CC1" w:rsidRDefault="00A76DAF" w:rsidP="00A76DAF">
      <w:pPr>
        <w:pStyle w:val="Paragrafoelenco"/>
        <w:widowControl w:val="0"/>
        <w:numPr>
          <w:ilvl w:val="0"/>
          <w:numId w:val="4"/>
        </w:numPr>
        <w:tabs>
          <w:tab w:val="left" w:pos="349"/>
        </w:tabs>
        <w:suppressAutoHyphens w:val="0"/>
        <w:autoSpaceDE w:val="0"/>
        <w:autoSpaceDN w:val="0"/>
        <w:spacing w:after="0" w:line="240" w:lineRule="auto"/>
        <w:ind w:left="363" w:right="257" w:firstLine="0"/>
        <w:contextualSpacing w:val="0"/>
        <w:jc w:val="both"/>
        <w:rPr>
          <w:rFonts w:ascii="Times New Roman" w:hAnsi="Times New Roman"/>
          <w:i/>
        </w:rPr>
      </w:pPr>
      <w:r w:rsidRPr="00322CC1">
        <w:rPr>
          <w:rFonts w:ascii="Times New Roman" w:hAnsi="Times New Roman"/>
          <w:b/>
          <w:i/>
        </w:rPr>
        <w:t>dichiara</w:t>
      </w:r>
      <w:r w:rsidRPr="00322CC1">
        <w:rPr>
          <w:rFonts w:ascii="Times New Roman" w:hAnsi="Times New Roman"/>
          <w:i/>
        </w:rPr>
        <w:t xml:space="preserve">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 (art. 53, comma 16 ter, del D. </w:t>
      </w:r>
      <w:proofErr w:type="spellStart"/>
      <w:r w:rsidRPr="00322CC1">
        <w:rPr>
          <w:rFonts w:ascii="Times New Roman" w:hAnsi="Times New Roman"/>
          <w:i/>
        </w:rPr>
        <w:t>Lgs</w:t>
      </w:r>
      <w:proofErr w:type="spellEnd"/>
      <w:r w:rsidRPr="00322CC1">
        <w:rPr>
          <w:rFonts w:ascii="Times New Roman" w:hAnsi="Times New Roman"/>
          <w:i/>
        </w:rPr>
        <w:t>. n. 165/2001);</w:t>
      </w:r>
    </w:p>
    <w:p w:rsidR="00A76DAF" w:rsidRPr="00C1002B"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322CC1">
        <w:rPr>
          <w:rFonts w:ascii="Times New Roman" w:hAnsi="Times New Roman"/>
          <w:b/>
          <w:i/>
        </w:rPr>
        <w:t>dichiara</w:t>
      </w:r>
      <w:r w:rsidRPr="00322CC1">
        <w:rPr>
          <w:rFonts w:ascii="Times New Roman" w:hAnsi="Times New Roman"/>
          <w:i/>
        </w:rPr>
        <w:t xml:space="preserve"> </w:t>
      </w:r>
      <w:r w:rsidRPr="00C1002B">
        <w:rPr>
          <w:rFonts w:ascii="Times New Roman" w:hAnsi="Times New Roman"/>
          <w:i/>
        </w:rPr>
        <w:t>quale sarà il contratto applicato ai propri dipendenti in caso di</w:t>
      </w:r>
      <w:r w:rsidRPr="00322CC1">
        <w:rPr>
          <w:rFonts w:ascii="Times New Roman" w:hAnsi="Times New Roman"/>
          <w:i/>
        </w:rPr>
        <w:t xml:space="preserve"> </w:t>
      </w:r>
      <w:r w:rsidRPr="00C1002B">
        <w:rPr>
          <w:rFonts w:ascii="Times New Roman" w:hAnsi="Times New Roman"/>
          <w:i/>
        </w:rPr>
        <w:t>aggiudicazione;</w:t>
      </w:r>
    </w:p>
    <w:p w:rsidR="00A76DAF" w:rsidRPr="00C1002B" w:rsidRDefault="00A76DAF" w:rsidP="00A76DAF">
      <w:pPr>
        <w:pStyle w:val="Paragrafoelenco"/>
        <w:widowControl w:val="0"/>
        <w:numPr>
          <w:ilvl w:val="0"/>
          <w:numId w:val="4"/>
        </w:numPr>
        <w:tabs>
          <w:tab w:val="left" w:pos="337"/>
        </w:tabs>
        <w:suppressAutoHyphens w:val="0"/>
        <w:autoSpaceDE w:val="0"/>
        <w:autoSpaceDN w:val="0"/>
        <w:spacing w:after="0" w:line="240" w:lineRule="auto"/>
        <w:ind w:left="363" w:right="257" w:firstLine="0"/>
        <w:contextualSpacing w:val="0"/>
        <w:jc w:val="both"/>
        <w:rPr>
          <w:rFonts w:ascii="Times New Roman" w:hAnsi="Times New Roman"/>
          <w:i/>
        </w:rPr>
      </w:pPr>
      <w:r w:rsidRPr="00322CC1">
        <w:rPr>
          <w:rFonts w:ascii="Times New Roman" w:hAnsi="Times New Roman"/>
          <w:b/>
          <w:i/>
        </w:rPr>
        <w:t>subappalto</w:t>
      </w:r>
      <w:r w:rsidRPr="00C1002B">
        <w:rPr>
          <w:rFonts w:ascii="Times New Roman" w:hAnsi="Times New Roman"/>
          <w:i/>
        </w:rPr>
        <w:t xml:space="preserve">: qualora l'impresa intenda avvalersi del subappalto deve indicare all’atto dell’offerta le parti dei lavori che intende subappaltare o concedere in cottimo, in conformità a quanto previsto dall’art. 105 del </w:t>
      </w:r>
      <w:proofErr w:type="spellStart"/>
      <w:r w:rsidRPr="00C1002B">
        <w:rPr>
          <w:rFonts w:ascii="Times New Roman" w:hAnsi="Times New Roman"/>
          <w:i/>
        </w:rPr>
        <w:t>D.Lgs</w:t>
      </w:r>
      <w:proofErr w:type="spellEnd"/>
      <w:r w:rsidRPr="00C1002B">
        <w:rPr>
          <w:rFonts w:ascii="Times New Roman" w:hAnsi="Times New Roman"/>
          <w:i/>
        </w:rPr>
        <w:t xml:space="preserve"> n.. 50/2016 e </w:t>
      </w:r>
      <w:proofErr w:type="spellStart"/>
      <w:r w:rsidRPr="00C1002B">
        <w:rPr>
          <w:rFonts w:ascii="Times New Roman" w:hAnsi="Times New Roman"/>
          <w:i/>
        </w:rPr>
        <w:t>s.m.i.</w:t>
      </w:r>
      <w:proofErr w:type="spellEnd"/>
      <w:r w:rsidRPr="00C1002B">
        <w:rPr>
          <w:rFonts w:ascii="Times New Roman" w:hAnsi="Times New Roman"/>
          <w:i/>
        </w:rPr>
        <w:t>, in mancanza ditali indicazioni il sub appalto è vietato. Si precisa che la quota percentuale subappaltabile deve  essere  contenuta entro il limite massimo del 30% dell’importo</w:t>
      </w:r>
      <w:r w:rsidRPr="00322CC1">
        <w:rPr>
          <w:rFonts w:ascii="Times New Roman" w:hAnsi="Times New Roman"/>
          <w:i/>
        </w:rPr>
        <w:t xml:space="preserve"> </w:t>
      </w:r>
      <w:r w:rsidRPr="00C1002B">
        <w:rPr>
          <w:rFonts w:ascii="Times New Roman" w:hAnsi="Times New Roman"/>
          <w:i/>
        </w:rPr>
        <w:t>contrattuale;</w:t>
      </w:r>
    </w:p>
    <w:p w:rsidR="00A76DAF" w:rsidRPr="00C1002B" w:rsidRDefault="00A76DAF" w:rsidP="00A76DAF">
      <w:pPr>
        <w:pStyle w:val="Paragrafoelenco"/>
        <w:widowControl w:val="0"/>
        <w:numPr>
          <w:ilvl w:val="0"/>
          <w:numId w:val="4"/>
        </w:numPr>
        <w:tabs>
          <w:tab w:val="left" w:pos="335"/>
        </w:tabs>
        <w:suppressAutoHyphens w:val="0"/>
        <w:autoSpaceDE w:val="0"/>
        <w:autoSpaceDN w:val="0"/>
        <w:spacing w:after="0" w:line="240" w:lineRule="auto"/>
        <w:ind w:left="363" w:right="257" w:firstLine="0"/>
        <w:contextualSpacing w:val="0"/>
        <w:jc w:val="both"/>
        <w:rPr>
          <w:rFonts w:ascii="Times New Roman" w:hAnsi="Times New Roman"/>
          <w:i/>
        </w:rPr>
      </w:pPr>
      <w:r w:rsidRPr="00C1002B">
        <w:rPr>
          <w:rFonts w:ascii="Times New Roman" w:hAnsi="Times New Roman"/>
          <w:i/>
        </w:rPr>
        <w:t>ai fini dell'acquisizione del DURC e della certificazione ex L. 68/99: indicazione</w:t>
      </w:r>
      <w:r w:rsidRPr="00322CC1">
        <w:rPr>
          <w:rFonts w:ascii="Times New Roman" w:hAnsi="Times New Roman"/>
          <w:i/>
        </w:rPr>
        <w:t xml:space="preserve"> </w:t>
      </w:r>
      <w:r w:rsidRPr="00C1002B">
        <w:rPr>
          <w:rFonts w:ascii="Times New Roman" w:hAnsi="Times New Roman"/>
          <w:i/>
        </w:rPr>
        <w:t>di:</w:t>
      </w:r>
    </w:p>
    <w:p w:rsidR="00A76DAF" w:rsidRPr="00C1002B" w:rsidRDefault="00A76DAF" w:rsidP="00A76DAF">
      <w:pPr>
        <w:pStyle w:val="Paragrafoelenco"/>
        <w:widowControl w:val="0"/>
        <w:numPr>
          <w:ilvl w:val="1"/>
          <w:numId w:val="2"/>
        </w:numPr>
        <w:suppressAutoHyphens w:val="0"/>
        <w:autoSpaceDE w:val="0"/>
        <w:autoSpaceDN w:val="0"/>
        <w:spacing w:after="0" w:line="240" w:lineRule="auto"/>
        <w:ind w:left="993" w:hanging="208"/>
        <w:contextualSpacing w:val="0"/>
        <w:jc w:val="both"/>
        <w:rPr>
          <w:rFonts w:ascii="Times New Roman" w:hAnsi="Times New Roman"/>
          <w:i/>
        </w:rPr>
      </w:pPr>
      <w:r w:rsidRPr="00C1002B">
        <w:rPr>
          <w:rFonts w:ascii="Times New Roman" w:hAnsi="Times New Roman"/>
          <w:i/>
        </w:rPr>
        <w:t>per l'INAIL: codice</w:t>
      </w:r>
      <w:r w:rsidRPr="00C1002B">
        <w:rPr>
          <w:rFonts w:ascii="Times New Roman" w:hAnsi="Times New Roman"/>
          <w:i/>
          <w:spacing w:val="1"/>
        </w:rPr>
        <w:t xml:space="preserve"> </w:t>
      </w:r>
      <w:r w:rsidRPr="00C1002B">
        <w:rPr>
          <w:rFonts w:ascii="Times New Roman" w:hAnsi="Times New Roman"/>
          <w:i/>
        </w:rPr>
        <w:t>ditta;</w:t>
      </w:r>
    </w:p>
    <w:p w:rsidR="00A76DAF" w:rsidRPr="00C1002B" w:rsidRDefault="00A76DAF" w:rsidP="00A76DAF">
      <w:pPr>
        <w:pStyle w:val="Paragrafoelenco"/>
        <w:widowControl w:val="0"/>
        <w:numPr>
          <w:ilvl w:val="1"/>
          <w:numId w:val="2"/>
        </w:numPr>
        <w:suppressAutoHyphens w:val="0"/>
        <w:autoSpaceDE w:val="0"/>
        <w:autoSpaceDN w:val="0"/>
        <w:spacing w:after="0" w:line="240" w:lineRule="auto"/>
        <w:ind w:left="993" w:hanging="208"/>
        <w:contextualSpacing w:val="0"/>
        <w:jc w:val="both"/>
        <w:rPr>
          <w:rFonts w:ascii="Times New Roman" w:hAnsi="Times New Roman"/>
          <w:i/>
        </w:rPr>
      </w:pPr>
      <w:r w:rsidRPr="00C1002B">
        <w:rPr>
          <w:rFonts w:ascii="Times New Roman" w:hAnsi="Times New Roman"/>
          <w:i/>
        </w:rPr>
        <w:t>per l'INPS: matricola</w:t>
      </w:r>
      <w:r w:rsidRPr="00C1002B">
        <w:rPr>
          <w:rFonts w:ascii="Times New Roman" w:hAnsi="Times New Roman"/>
          <w:i/>
          <w:spacing w:val="4"/>
        </w:rPr>
        <w:t xml:space="preserve"> </w:t>
      </w:r>
      <w:r w:rsidRPr="00C1002B">
        <w:rPr>
          <w:rFonts w:ascii="Times New Roman" w:hAnsi="Times New Roman"/>
          <w:i/>
        </w:rPr>
        <w:t>azienda</w:t>
      </w:r>
    </w:p>
    <w:p w:rsidR="00A76DAF" w:rsidRPr="00C1002B" w:rsidRDefault="00A76DAF" w:rsidP="00A76DAF">
      <w:pPr>
        <w:pStyle w:val="Paragrafoelenco"/>
        <w:widowControl w:val="0"/>
        <w:numPr>
          <w:ilvl w:val="1"/>
          <w:numId w:val="2"/>
        </w:numPr>
        <w:suppressAutoHyphens w:val="0"/>
        <w:autoSpaceDE w:val="0"/>
        <w:autoSpaceDN w:val="0"/>
        <w:spacing w:after="0" w:line="240" w:lineRule="auto"/>
        <w:ind w:left="993" w:hanging="208"/>
        <w:contextualSpacing w:val="0"/>
        <w:jc w:val="both"/>
        <w:rPr>
          <w:rFonts w:ascii="Times New Roman" w:hAnsi="Times New Roman"/>
          <w:i/>
        </w:rPr>
      </w:pPr>
      <w:r w:rsidRPr="00C1002B">
        <w:rPr>
          <w:rFonts w:ascii="Times New Roman" w:hAnsi="Times New Roman"/>
          <w:i/>
        </w:rPr>
        <w:t>per la CASSA EDILE: codice impresa, codice e sede cassa territoriale di</w:t>
      </w:r>
      <w:r w:rsidRPr="00C1002B">
        <w:rPr>
          <w:rFonts w:ascii="Times New Roman" w:hAnsi="Times New Roman"/>
          <w:i/>
          <w:spacing w:val="-11"/>
        </w:rPr>
        <w:t xml:space="preserve"> </w:t>
      </w:r>
      <w:r w:rsidRPr="00C1002B">
        <w:rPr>
          <w:rFonts w:ascii="Times New Roman" w:hAnsi="Times New Roman"/>
          <w:i/>
        </w:rPr>
        <w:t>competenza;</w:t>
      </w:r>
    </w:p>
    <w:p w:rsidR="00A76DAF" w:rsidRPr="00C1002B" w:rsidRDefault="00A76DAF" w:rsidP="00A76DAF">
      <w:pPr>
        <w:pStyle w:val="Paragrafoelenco"/>
        <w:widowControl w:val="0"/>
        <w:numPr>
          <w:ilvl w:val="1"/>
          <w:numId w:val="2"/>
        </w:numPr>
        <w:suppressAutoHyphens w:val="0"/>
        <w:autoSpaceDE w:val="0"/>
        <w:autoSpaceDN w:val="0"/>
        <w:spacing w:after="0" w:line="240" w:lineRule="auto"/>
        <w:ind w:left="993" w:hanging="210"/>
        <w:contextualSpacing w:val="0"/>
        <w:jc w:val="both"/>
        <w:rPr>
          <w:rFonts w:ascii="Times New Roman" w:hAnsi="Times New Roman"/>
          <w:i/>
        </w:rPr>
      </w:pPr>
      <w:r w:rsidRPr="00C1002B">
        <w:rPr>
          <w:rFonts w:ascii="Times New Roman" w:hAnsi="Times New Roman"/>
          <w:i/>
        </w:rPr>
        <w:t>Ufficio provinciale competente al rilascio della certificazione ex L.</w:t>
      </w:r>
      <w:r w:rsidRPr="00C1002B">
        <w:rPr>
          <w:rFonts w:ascii="Times New Roman" w:hAnsi="Times New Roman"/>
          <w:i/>
          <w:spacing w:val="-5"/>
        </w:rPr>
        <w:t xml:space="preserve"> </w:t>
      </w:r>
      <w:r w:rsidRPr="00C1002B">
        <w:rPr>
          <w:rFonts w:ascii="Times New Roman" w:hAnsi="Times New Roman"/>
          <w:i/>
        </w:rPr>
        <w:t>68/99.</w:t>
      </w:r>
    </w:p>
    <w:p w:rsidR="00A76DAF" w:rsidRPr="00C1002B" w:rsidRDefault="00A76DAF" w:rsidP="00A76DAF">
      <w:pPr>
        <w:pStyle w:val="Paragrafoelenco"/>
        <w:widowControl w:val="0"/>
        <w:numPr>
          <w:ilvl w:val="0"/>
          <w:numId w:val="4"/>
        </w:numPr>
        <w:tabs>
          <w:tab w:val="left" w:pos="335"/>
        </w:tabs>
        <w:suppressAutoHyphens w:val="0"/>
        <w:autoSpaceDE w:val="0"/>
        <w:autoSpaceDN w:val="0"/>
        <w:spacing w:after="0" w:line="240" w:lineRule="auto"/>
        <w:ind w:left="363" w:right="257" w:firstLine="0"/>
        <w:contextualSpacing w:val="0"/>
        <w:jc w:val="both"/>
        <w:rPr>
          <w:rFonts w:ascii="Times New Roman" w:hAnsi="Times New Roman"/>
          <w:i/>
        </w:rPr>
      </w:pPr>
      <w:r w:rsidRPr="00C1002B">
        <w:rPr>
          <w:rFonts w:ascii="Times New Roman" w:hAnsi="Times New Roman"/>
          <w:i/>
        </w:rPr>
        <w:t>di autorizzare il diritto di accesso alle informazioni fornite nell’ambito delle offerte ovvero a giustificazione delle medesime, ovvero di non autorizzare il diritto di accesso alle informazioni fornite nell’ambito delle offerte ovvero a giustificazione delle medesime.</w:t>
      </w:r>
    </w:p>
    <w:p w:rsidR="00A76DAF" w:rsidRPr="00C1002B" w:rsidRDefault="00A76DAF" w:rsidP="00A76DAF">
      <w:pPr>
        <w:pStyle w:val="Corpotesto"/>
        <w:spacing w:after="0" w:line="240" w:lineRule="auto"/>
        <w:ind w:left="709" w:right="258"/>
        <w:jc w:val="both"/>
        <w:rPr>
          <w:rFonts w:ascii="Times New Roman" w:hAnsi="Times New Roman"/>
          <w:i/>
          <w:lang w:eastAsia="en-US"/>
        </w:rPr>
      </w:pPr>
      <w:r w:rsidRPr="00C1002B">
        <w:rPr>
          <w:rFonts w:ascii="Times New Roman" w:hAnsi="Times New Roman"/>
          <w:i/>
          <w:lang w:eastAsia="en-US"/>
        </w:rPr>
        <w:t xml:space="preserve">(Si ricorda che qualora il concorrente intenda negare il diritto di accesso, dovrà produrre una motivata e comprovata dichiarazione circa il fatto che tali informazioni costituiscono segreti tecnici e commerciali. E’ comunque consentito l’accesso al concorrente che lo chieda in vista della difesa in giudizio dei propri interessi in relazione alla procedura di affidamento del contratto nell’ambito del quale viene formulata la richiesta di accesso -Art. 53, comma 6, </w:t>
      </w:r>
      <w:proofErr w:type="spellStart"/>
      <w:r w:rsidRPr="00C1002B">
        <w:rPr>
          <w:rFonts w:ascii="Times New Roman" w:hAnsi="Times New Roman"/>
          <w:i/>
          <w:lang w:eastAsia="en-US"/>
        </w:rPr>
        <w:t>D.Lgs.</w:t>
      </w:r>
      <w:proofErr w:type="spellEnd"/>
      <w:r w:rsidRPr="00C1002B">
        <w:rPr>
          <w:rFonts w:ascii="Times New Roman" w:hAnsi="Times New Roman"/>
          <w:i/>
          <w:lang w:eastAsia="en-US"/>
        </w:rPr>
        <w:t xml:space="preserve"> n.50/2016). La mancata indicazione di quanto indicato al suddetto punto equivale ad autorizzazione all’esercizio del diritto di accesso.</w:t>
      </w:r>
    </w:p>
    <w:p w:rsidR="00A76DAF" w:rsidRPr="00C1002B" w:rsidRDefault="00A76DAF" w:rsidP="00A76DAF">
      <w:pPr>
        <w:pStyle w:val="Paragrafoelenco"/>
        <w:widowControl w:val="0"/>
        <w:numPr>
          <w:ilvl w:val="0"/>
          <w:numId w:val="4"/>
        </w:numPr>
        <w:tabs>
          <w:tab w:val="left" w:pos="335"/>
        </w:tabs>
        <w:suppressAutoHyphens w:val="0"/>
        <w:autoSpaceDE w:val="0"/>
        <w:autoSpaceDN w:val="0"/>
        <w:spacing w:after="0" w:line="240" w:lineRule="auto"/>
        <w:ind w:left="363" w:right="257" w:firstLine="0"/>
        <w:contextualSpacing w:val="0"/>
        <w:jc w:val="both"/>
        <w:rPr>
          <w:rFonts w:ascii="Times New Roman" w:hAnsi="Times New Roman"/>
          <w:i/>
        </w:rPr>
      </w:pPr>
      <w:r w:rsidRPr="000A793E">
        <w:rPr>
          <w:rFonts w:ascii="Times New Roman" w:hAnsi="Times New Roman"/>
          <w:b/>
          <w:i/>
        </w:rPr>
        <w:t>dichiara</w:t>
      </w:r>
      <w:r w:rsidRPr="00C1002B">
        <w:rPr>
          <w:rFonts w:ascii="Times New Roman" w:hAnsi="Times New Roman"/>
          <w:i/>
        </w:rPr>
        <w:t xml:space="preserve">, ai sensi dell’art 76, comma 5, del D. </w:t>
      </w:r>
      <w:proofErr w:type="spellStart"/>
      <w:r w:rsidRPr="00C1002B">
        <w:rPr>
          <w:rFonts w:ascii="Times New Roman" w:hAnsi="Times New Roman"/>
          <w:i/>
        </w:rPr>
        <w:t>Lgs</w:t>
      </w:r>
      <w:proofErr w:type="spellEnd"/>
      <w:r w:rsidRPr="00C1002B">
        <w:rPr>
          <w:rFonts w:ascii="Times New Roman" w:hAnsi="Times New Roman"/>
          <w:i/>
        </w:rPr>
        <w:t>. n. 50/2016:</w:t>
      </w:r>
    </w:p>
    <w:p w:rsidR="00A76DAF" w:rsidRPr="00C1002B" w:rsidRDefault="00A76DAF" w:rsidP="00A76DAF">
      <w:pPr>
        <w:pStyle w:val="Paragrafoelenco"/>
        <w:widowControl w:val="0"/>
        <w:numPr>
          <w:ilvl w:val="0"/>
          <w:numId w:val="1"/>
        </w:numPr>
        <w:tabs>
          <w:tab w:val="left" w:pos="825"/>
          <w:tab w:val="left" w:leader="dot" w:pos="6796"/>
        </w:tabs>
        <w:suppressAutoHyphens w:val="0"/>
        <w:autoSpaceDE w:val="0"/>
        <w:autoSpaceDN w:val="0"/>
        <w:spacing w:after="0" w:line="240" w:lineRule="auto"/>
        <w:ind w:left="824"/>
        <w:contextualSpacing w:val="0"/>
        <w:jc w:val="both"/>
        <w:rPr>
          <w:rFonts w:ascii="Times New Roman" w:hAnsi="Times New Roman"/>
          <w:i/>
        </w:rPr>
      </w:pPr>
      <w:r w:rsidRPr="00C1002B">
        <w:rPr>
          <w:rFonts w:ascii="Times New Roman" w:hAnsi="Times New Roman"/>
          <w:i/>
        </w:rPr>
        <w:t>che il domicilio eletto per le comunicazioni è il seguente</w:t>
      </w:r>
      <w:r w:rsidRPr="00C1002B">
        <w:rPr>
          <w:rFonts w:ascii="Times New Roman" w:hAnsi="Times New Roman"/>
          <w:i/>
        </w:rPr>
        <w:tab/>
        <w:t>;</w:t>
      </w:r>
    </w:p>
    <w:p w:rsidR="00A76DAF" w:rsidRPr="00C1002B" w:rsidRDefault="00A76DAF" w:rsidP="00A76DAF">
      <w:pPr>
        <w:pStyle w:val="Paragrafoelenco"/>
        <w:widowControl w:val="0"/>
        <w:numPr>
          <w:ilvl w:val="0"/>
          <w:numId w:val="1"/>
        </w:numPr>
        <w:tabs>
          <w:tab w:val="left" w:pos="825"/>
        </w:tabs>
        <w:suppressAutoHyphens w:val="0"/>
        <w:autoSpaceDE w:val="0"/>
        <w:autoSpaceDN w:val="0"/>
        <w:spacing w:after="0" w:line="240" w:lineRule="auto"/>
        <w:ind w:right="259" w:hanging="360"/>
        <w:contextualSpacing w:val="0"/>
        <w:jc w:val="both"/>
        <w:rPr>
          <w:rFonts w:ascii="Times New Roman" w:hAnsi="Times New Roman"/>
          <w:i/>
        </w:rPr>
      </w:pPr>
      <w:r w:rsidRPr="00C1002B">
        <w:rPr>
          <w:rFonts w:ascii="Times New Roman" w:hAnsi="Times New Roman"/>
          <w:i/>
        </w:rPr>
        <w:t xml:space="preserve">di autorizzare la stazione appaltante all’utilizzo della posta elettronica certificata, in sostituzione della lettera raccomandata </w:t>
      </w:r>
      <w:proofErr w:type="spellStart"/>
      <w:r w:rsidRPr="00C1002B">
        <w:rPr>
          <w:rFonts w:ascii="Times New Roman" w:hAnsi="Times New Roman"/>
          <w:i/>
        </w:rPr>
        <w:t>a.r.</w:t>
      </w:r>
      <w:proofErr w:type="spellEnd"/>
      <w:r w:rsidRPr="00C1002B">
        <w:rPr>
          <w:rFonts w:ascii="Times New Roman" w:hAnsi="Times New Roman"/>
          <w:i/>
        </w:rPr>
        <w:t>, e tal proposito indica l’indirizzo P.E.C. ………….……………………..</w:t>
      </w:r>
    </w:p>
    <w:p w:rsidR="003C6B6D" w:rsidRPr="00B004CC" w:rsidRDefault="003C6B6D"/>
    <w:sectPr w:rsidR="003C6B6D" w:rsidRPr="00B004CC" w:rsidSect="003C6B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C8B" w:rsidRDefault="00B45C8B" w:rsidP="002F4AA8">
      <w:pPr>
        <w:spacing w:after="0" w:line="240" w:lineRule="auto"/>
      </w:pPr>
      <w:r>
        <w:separator/>
      </w:r>
    </w:p>
  </w:endnote>
  <w:endnote w:type="continuationSeparator" w:id="0">
    <w:p w:rsidR="00B45C8B" w:rsidRDefault="00B45C8B" w:rsidP="002F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C8B" w:rsidRDefault="00B45C8B" w:rsidP="002F4AA8">
      <w:pPr>
        <w:spacing w:after="0" w:line="240" w:lineRule="auto"/>
      </w:pPr>
      <w:r>
        <w:separator/>
      </w:r>
    </w:p>
  </w:footnote>
  <w:footnote w:type="continuationSeparator" w:id="0">
    <w:p w:rsidR="00B45C8B" w:rsidRDefault="00B45C8B" w:rsidP="002F4AA8">
      <w:pPr>
        <w:spacing w:after="0" w:line="240" w:lineRule="auto"/>
      </w:pPr>
      <w:r>
        <w:continuationSeparator/>
      </w:r>
    </w:p>
  </w:footnote>
  <w:footnote w:id="1">
    <w:p w:rsidR="002F4AA8" w:rsidRDefault="002F4AA8" w:rsidP="002F4AA8">
      <w:pPr>
        <w:pStyle w:val="Testonotaapidipagina"/>
        <w:spacing w:after="0" w:line="240" w:lineRule="auto"/>
      </w:pPr>
      <w:r>
        <w:rPr>
          <w:rStyle w:val="Rimandonotaapidipagina"/>
        </w:rPr>
        <w:footnoteRef/>
      </w:r>
      <w:r>
        <w:t xml:space="preserve"> </w:t>
      </w:r>
      <w:r w:rsidRPr="00B256C5">
        <w:t>Indicare la carica o la qualifica del dichiarante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855D2"/>
    <w:multiLevelType w:val="hybridMultilevel"/>
    <w:tmpl w:val="397EF8F6"/>
    <w:lvl w:ilvl="0" w:tplc="A26A374E">
      <w:start w:val="1"/>
      <w:numFmt w:val="decimal"/>
      <w:lvlText w:val="%1."/>
      <w:lvlJc w:val="left"/>
      <w:pPr>
        <w:ind w:left="132" w:hanging="241"/>
      </w:pPr>
      <w:rPr>
        <w:rFonts w:ascii="Calibri" w:eastAsia="Calibri" w:hAnsi="Calibri" w:cs="Calibri" w:hint="default"/>
        <w:b/>
        <w:bCs/>
        <w:spacing w:val="-1"/>
        <w:w w:val="99"/>
        <w:sz w:val="20"/>
        <w:szCs w:val="20"/>
        <w:lang w:val="it-IT" w:eastAsia="en-US" w:bidi="ar-SA"/>
      </w:rPr>
    </w:lvl>
    <w:lvl w:ilvl="1" w:tplc="3AB8FBBE">
      <w:numFmt w:val="bullet"/>
      <w:lvlText w:val="•"/>
      <w:lvlJc w:val="left"/>
      <w:pPr>
        <w:ind w:left="1186" w:hanging="241"/>
      </w:pPr>
      <w:rPr>
        <w:rFonts w:hint="default"/>
        <w:lang w:val="it-IT" w:eastAsia="en-US" w:bidi="ar-SA"/>
      </w:rPr>
    </w:lvl>
    <w:lvl w:ilvl="2" w:tplc="43D0F9A2">
      <w:numFmt w:val="bullet"/>
      <w:lvlText w:val="•"/>
      <w:lvlJc w:val="left"/>
      <w:pPr>
        <w:ind w:left="2232" w:hanging="241"/>
      </w:pPr>
      <w:rPr>
        <w:rFonts w:hint="default"/>
        <w:lang w:val="it-IT" w:eastAsia="en-US" w:bidi="ar-SA"/>
      </w:rPr>
    </w:lvl>
    <w:lvl w:ilvl="3" w:tplc="62D27DD8">
      <w:numFmt w:val="bullet"/>
      <w:lvlText w:val="•"/>
      <w:lvlJc w:val="left"/>
      <w:pPr>
        <w:ind w:left="3278" w:hanging="241"/>
      </w:pPr>
      <w:rPr>
        <w:rFonts w:hint="default"/>
        <w:lang w:val="it-IT" w:eastAsia="en-US" w:bidi="ar-SA"/>
      </w:rPr>
    </w:lvl>
    <w:lvl w:ilvl="4" w:tplc="2A30EAAE">
      <w:numFmt w:val="bullet"/>
      <w:lvlText w:val="•"/>
      <w:lvlJc w:val="left"/>
      <w:pPr>
        <w:ind w:left="4324" w:hanging="241"/>
      </w:pPr>
      <w:rPr>
        <w:rFonts w:hint="default"/>
        <w:lang w:val="it-IT" w:eastAsia="en-US" w:bidi="ar-SA"/>
      </w:rPr>
    </w:lvl>
    <w:lvl w:ilvl="5" w:tplc="A0B4C9B0">
      <w:numFmt w:val="bullet"/>
      <w:lvlText w:val="•"/>
      <w:lvlJc w:val="left"/>
      <w:pPr>
        <w:ind w:left="5370" w:hanging="241"/>
      </w:pPr>
      <w:rPr>
        <w:rFonts w:hint="default"/>
        <w:lang w:val="it-IT" w:eastAsia="en-US" w:bidi="ar-SA"/>
      </w:rPr>
    </w:lvl>
    <w:lvl w:ilvl="6" w:tplc="1690F1F0">
      <w:numFmt w:val="bullet"/>
      <w:lvlText w:val="•"/>
      <w:lvlJc w:val="left"/>
      <w:pPr>
        <w:ind w:left="6416" w:hanging="241"/>
      </w:pPr>
      <w:rPr>
        <w:rFonts w:hint="default"/>
        <w:lang w:val="it-IT" w:eastAsia="en-US" w:bidi="ar-SA"/>
      </w:rPr>
    </w:lvl>
    <w:lvl w:ilvl="7" w:tplc="3466AC18">
      <w:numFmt w:val="bullet"/>
      <w:lvlText w:val="•"/>
      <w:lvlJc w:val="left"/>
      <w:pPr>
        <w:ind w:left="7462" w:hanging="241"/>
      </w:pPr>
      <w:rPr>
        <w:rFonts w:hint="default"/>
        <w:lang w:val="it-IT" w:eastAsia="en-US" w:bidi="ar-SA"/>
      </w:rPr>
    </w:lvl>
    <w:lvl w:ilvl="8" w:tplc="9A9E42DA">
      <w:numFmt w:val="bullet"/>
      <w:lvlText w:val="•"/>
      <w:lvlJc w:val="left"/>
      <w:pPr>
        <w:ind w:left="8508" w:hanging="241"/>
      </w:pPr>
      <w:rPr>
        <w:rFonts w:hint="default"/>
        <w:lang w:val="it-IT" w:eastAsia="en-US" w:bidi="ar-SA"/>
      </w:rPr>
    </w:lvl>
  </w:abstractNum>
  <w:abstractNum w:abstractNumId="1">
    <w:nsid w:val="2D61301D"/>
    <w:multiLevelType w:val="hybridMultilevel"/>
    <w:tmpl w:val="1A00E4A6"/>
    <w:lvl w:ilvl="0" w:tplc="7A2086D2">
      <w:start w:val="12"/>
      <w:numFmt w:val="upperLetter"/>
      <w:lvlText w:val="%1)"/>
      <w:lvlJc w:val="left"/>
      <w:pPr>
        <w:ind w:left="132" w:hanging="245"/>
      </w:pPr>
      <w:rPr>
        <w:rFonts w:ascii="Calibri" w:eastAsia="Calibri" w:hAnsi="Calibri" w:cs="Calibri" w:hint="default"/>
        <w:b/>
        <w:bCs/>
        <w:w w:val="99"/>
        <w:sz w:val="20"/>
        <w:szCs w:val="20"/>
        <w:lang w:val="it-IT" w:eastAsia="en-US" w:bidi="ar-SA"/>
      </w:rPr>
    </w:lvl>
    <w:lvl w:ilvl="1" w:tplc="C9FA2F9A">
      <w:start w:val="1"/>
      <w:numFmt w:val="decimal"/>
      <w:lvlText w:val="%2)"/>
      <w:lvlJc w:val="left"/>
      <w:pPr>
        <w:ind w:left="339" w:hanging="207"/>
      </w:pPr>
      <w:rPr>
        <w:rFonts w:ascii="Calibri" w:eastAsia="Calibri" w:hAnsi="Calibri" w:cs="Calibri" w:hint="default"/>
        <w:w w:val="99"/>
        <w:sz w:val="20"/>
        <w:szCs w:val="20"/>
        <w:lang w:val="it-IT" w:eastAsia="en-US" w:bidi="ar-SA"/>
      </w:rPr>
    </w:lvl>
    <w:lvl w:ilvl="2" w:tplc="79C29448">
      <w:numFmt w:val="bullet"/>
      <w:lvlText w:val="•"/>
      <w:lvlJc w:val="left"/>
      <w:pPr>
        <w:ind w:left="1480" w:hanging="207"/>
      </w:pPr>
      <w:rPr>
        <w:rFonts w:hint="default"/>
        <w:lang w:val="it-IT" w:eastAsia="en-US" w:bidi="ar-SA"/>
      </w:rPr>
    </w:lvl>
    <w:lvl w:ilvl="3" w:tplc="37AE8AEA">
      <w:numFmt w:val="bullet"/>
      <w:lvlText w:val="•"/>
      <w:lvlJc w:val="left"/>
      <w:pPr>
        <w:ind w:left="2620" w:hanging="207"/>
      </w:pPr>
      <w:rPr>
        <w:rFonts w:hint="default"/>
        <w:lang w:val="it-IT" w:eastAsia="en-US" w:bidi="ar-SA"/>
      </w:rPr>
    </w:lvl>
    <w:lvl w:ilvl="4" w:tplc="A614DD3E">
      <w:numFmt w:val="bullet"/>
      <w:lvlText w:val="•"/>
      <w:lvlJc w:val="left"/>
      <w:pPr>
        <w:ind w:left="3760" w:hanging="207"/>
      </w:pPr>
      <w:rPr>
        <w:rFonts w:hint="default"/>
        <w:lang w:val="it-IT" w:eastAsia="en-US" w:bidi="ar-SA"/>
      </w:rPr>
    </w:lvl>
    <w:lvl w:ilvl="5" w:tplc="2D3E2802">
      <w:numFmt w:val="bullet"/>
      <w:lvlText w:val="•"/>
      <w:lvlJc w:val="left"/>
      <w:pPr>
        <w:ind w:left="4900" w:hanging="207"/>
      </w:pPr>
      <w:rPr>
        <w:rFonts w:hint="default"/>
        <w:lang w:val="it-IT" w:eastAsia="en-US" w:bidi="ar-SA"/>
      </w:rPr>
    </w:lvl>
    <w:lvl w:ilvl="6" w:tplc="48E253AA">
      <w:numFmt w:val="bullet"/>
      <w:lvlText w:val="•"/>
      <w:lvlJc w:val="left"/>
      <w:pPr>
        <w:ind w:left="6040" w:hanging="207"/>
      </w:pPr>
      <w:rPr>
        <w:rFonts w:hint="default"/>
        <w:lang w:val="it-IT" w:eastAsia="en-US" w:bidi="ar-SA"/>
      </w:rPr>
    </w:lvl>
    <w:lvl w:ilvl="7" w:tplc="2D7E840E">
      <w:numFmt w:val="bullet"/>
      <w:lvlText w:val="•"/>
      <w:lvlJc w:val="left"/>
      <w:pPr>
        <w:ind w:left="7180" w:hanging="207"/>
      </w:pPr>
      <w:rPr>
        <w:rFonts w:hint="default"/>
        <w:lang w:val="it-IT" w:eastAsia="en-US" w:bidi="ar-SA"/>
      </w:rPr>
    </w:lvl>
    <w:lvl w:ilvl="8" w:tplc="8F762AB4">
      <w:numFmt w:val="bullet"/>
      <w:lvlText w:val="•"/>
      <w:lvlJc w:val="left"/>
      <w:pPr>
        <w:ind w:left="8320" w:hanging="207"/>
      </w:pPr>
      <w:rPr>
        <w:rFonts w:hint="default"/>
        <w:lang w:val="it-IT" w:eastAsia="en-US" w:bidi="ar-SA"/>
      </w:rPr>
    </w:lvl>
  </w:abstractNum>
  <w:abstractNum w:abstractNumId="2">
    <w:nsid w:val="3AFF148B"/>
    <w:multiLevelType w:val="hybridMultilevel"/>
    <w:tmpl w:val="84948224"/>
    <w:lvl w:ilvl="0" w:tplc="48AC7388">
      <w:numFmt w:val="bullet"/>
      <w:lvlText w:val="o"/>
      <w:lvlJc w:val="left"/>
      <w:pPr>
        <w:ind w:left="853" w:hanging="332"/>
      </w:pPr>
      <w:rPr>
        <w:rFonts w:ascii="Courier New" w:eastAsia="Courier New" w:hAnsi="Courier New" w:cs="Courier New" w:hint="default"/>
        <w:w w:val="99"/>
        <w:sz w:val="20"/>
        <w:szCs w:val="20"/>
        <w:lang w:val="it-IT" w:eastAsia="en-US" w:bidi="ar-SA"/>
      </w:rPr>
    </w:lvl>
    <w:lvl w:ilvl="1" w:tplc="A73E721E">
      <w:numFmt w:val="bullet"/>
      <w:lvlText w:val="•"/>
      <w:lvlJc w:val="left"/>
      <w:pPr>
        <w:ind w:left="1834" w:hanging="332"/>
      </w:pPr>
      <w:rPr>
        <w:rFonts w:hint="default"/>
        <w:lang w:val="it-IT" w:eastAsia="en-US" w:bidi="ar-SA"/>
      </w:rPr>
    </w:lvl>
    <w:lvl w:ilvl="2" w:tplc="7FB6D194">
      <w:numFmt w:val="bullet"/>
      <w:lvlText w:val="•"/>
      <w:lvlJc w:val="left"/>
      <w:pPr>
        <w:ind w:left="2808" w:hanging="332"/>
      </w:pPr>
      <w:rPr>
        <w:rFonts w:hint="default"/>
        <w:lang w:val="it-IT" w:eastAsia="en-US" w:bidi="ar-SA"/>
      </w:rPr>
    </w:lvl>
    <w:lvl w:ilvl="3" w:tplc="BB08AB26">
      <w:numFmt w:val="bullet"/>
      <w:lvlText w:val="•"/>
      <w:lvlJc w:val="left"/>
      <w:pPr>
        <w:ind w:left="3782" w:hanging="332"/>
      </w:pPr>
      <w:rPr>
        <w:rFonts w:hint="default"/>
        <w:lang w:val="it-IT" w:eastAsia="en-US" w:bidi="ar-SA"/>
      </w:rPr>
    </w:lvl>
    <w:lvl w:ilvl="4" w:tplc="4F303310">
      <w:numFmt w:val="bullet"/>
      <w:lvlText w:val="•"/>
      <w:lvlJc w:val="left"/>
      <w:pPr>
        <w:ind w:left="4756" w:hanging="332"/>
      </w:pPr>
      <w:rPr>
        <w:rFonts w:hint="default"/>
        <w:lang w:val="it-IT" w:eastAsia="en-US" w:bidi="ar-SA"/>
      </w:rPr>
    </w:lvl>
    <w:lvl w:ilvl="5" w:tplc="54F81ADC">
      <w:numFmt w:val="bullet"/>
      <w:lvlText w:val="•"/>
      <w:lvlJc w:val="left"/>
      <w:pPr>
        <w:ind w:left="5730" w:hanging="332"/>
      </w:pPr>
      <w:rPr>
        <w:rFonts w:hint="default"/>
        <w:lang w:val="it-IT" w:eastAsia="en-US" w:bidi="ar-SA"/>
      </w:rPr>
    </w:lvl>
    <w:lvl w:ilvl="6" w:tplc="ADEA8A70">
      <w:numFmt w:val="bullet"/>
      <w:lvlText w:val="•"/>
      <w:lvlJc w:val="left"/>
      <w:pPr>
        <w:ind w:left="6704" w:hanging="332"/>
      </w:pPr>
      <w:rPr>
        <w:rFonts w:hint="default"/>
        <w:lang w:val="it-IT" w:eastAsia="en-US" w:bidi="ar-SA"/>
      </w:rPr>
    </w:lvl>
    <w:lvl w:ilvl="7" w:tplc="8C482AC6">
      <w:numFmt w:val="bullet"/>
      <w:lvlText w:val="•"/>
      <w:lvlJc w:val="left"/>
      <w:pPr>
        <w:ind w:left="7678" w:hanging="332"/>
      </w:pPr>
      <w:rPr>
        <w:rFonts w:hint="default"/>
        <w:lang w:val="it-IT" w:eastAsia="en-US" w:bidi="ar-SA"/>
      </w:rPr>
    </w:lvl>
    <w:lvl w:ilvl="8" w:tplc="5422048A">
      <w:numFmt w:val="bullet"/>
      <w:lvlText w:val="•"/>
      <w:lvlJc w:val="left"/>
      <w:pPr>
        <w:ind w:left="8652" w:hanging="332"/>
      </w:pPr>
      <w:rPr>
        <w:rFonts w:hint="default"/>
        <w:lang w:val="it-IT" w:eastAsia="en-US" w:bidi="ar-SA"/>
      </w:rPr>
    </w:lvl>
  </w:abstractNum>
  <w:abstractNum w:abstractNumId="3">
    <w:nsid w:val="50BB6265"/>
    <w:multiLevelType w:val="hybridMultilevel"/>
    <w:tmpl w:val="033EBD20"/>
    <w:lvl w:ilvl="0" w:tplc="141819BA">
      <w:start w:val="1"/>
      <w:numFmt w:val="upperLetter"/>
      <w:lvlText w:val="%1)"/>
      <w:lvlJc w:val="left"/>
      <w:pPr>
        <w:ind w:left="132" w:hanging="231"/>
      </w:pPr>
      <w:rPr>
        <w:rFonts w:ascii="Calibri" w:eastAsia="Calibri" w:hAnsi="Calibri" w:cs="Calibri" w:hint="default"/>
        <w:b/>
        <w:bCs/>
        <w:spacing w:val="-1"/>
        <w:w w:val="99"/>
        <w:sz w:val="20"/>
        <w:szCs w:val="20"/>
        <w:lang w:val="it-IT" w:eastAsia="en-US" w:bidi="ar-SA"/>
      </w:rPr>
    </w:lvl>
    <w:lvl w:ilvl="1" w:tplc="6478C1BE">
      <w:numFmt w:val="bullet"/>
      <w:lvlText w:val="•"/>
      <w:lvlJc w:val="left"/>
      <w:pPr>
        <w:ind w:left="1186" w:hanging="231"/>
      </w:pPr>
      <w:rPr>
        <w:rFonts w:hint="default"/>
        <w:lang w:val="it-IT" w:eastAsia="en-US" w:bidi="ar-SA"/>
      </w:rPr>
    </w:lvl>
    <w:lvl w:ilvl="2" w:tplc="2A009E8A">
      <w:numFmt w:val="bullet"/>
      <w:lvlText w:val="•"/>
      <w:lvlJc w:val="left"/>
      <w:pPr>
        <w:ind w:left="2232" w:hanging="231"/>
      </w:pPr>
      <w:rPr>
        <w:rFonts w:hint="default"/>
        <w:lang w:val="it-IT" w:eastAsia="en-US" w:bidi="ar-SA"/>
      </w:rPr>
    </w:lvl>
    <w:lvl w:ilvl="3" w:tplc="88A23670">
      <w:numFmt w:val="bullet"/>
      <w:lvlText w:val="•"/>
      <w:lvlJc w:val="left"/>
      <w:pPr>
        <w:ind w:left="3278" w:hanging="231"/>
      </w:pPr>
      <w:rPr>
        <w:rFonts w:hint="default"/>
        <w:lang w:val="it-IT" w:eastAsia="en-US" w:bidi="ar-SA"/>
      </w:rPr>
    </w:lvl>
    <w:lvl w:ilvl="4" w:tplc="CD220C0C">
      <w:numFmt w:val="bullet"/>
      <w:lvlText w:val="•"/>
      <w:lvlJc w:val="left"/>
      <w:pPr>
        <w:ind w:left="4324" w:hanging="231"/>
      </w:pPr>
      <w:rPr>
        <w:rFonts w:hint="default"/>
        <w:lang w:val="it-IT" w:eastAsia="en-US" w:bidi="ar-SA"/>
      </w:rPr>
    </w:lvl>
    <w:lvl w:ilvl="5" w:tplc="96E6938C">
      <w:numFmt w:val="bullet"/>
      <w:lvlText w:val="•"/>
      <w:lvlJc w:val="left"/>
      <w:pPr>
        <w:ind w:left="5370" w:hanging="231"/>
      </w:pPr>
      <w:rPr>
        <w:rFonts w:hint="default"/>
        <w:lang w:val="it-IT" w:eastAsia="en-US" w:bidi="ar-SA"/>
      </w:rPr>
    </w:lvl>
    <w:lvl w:ilvl="6" w:tplc="0FAEECF2">
      <w:numFmt w:val="bullet"/>
      <w:lvlText w:val="•"/>
      <w:lvlJc w:val="left"/>
      <w:pPr>
        <w:ind w:left="6416" w:hanging="231"/>
      </w:pPr>
      <w:rPr>
        <w:rFonts w:hint="default"/>
        <w:lang w:val="it-IT" w:eastAsia="en-US" w:bidi="ar-SA"/>
      </w:rPr>
    </w:lvl>
    <w:lvl w:ilvl="7" w:tplc="8214D576">
      <w:numFmt w:val="bullet"/>
      <w:lvlText w:val="•"/>
      <w:lvlJc w:val="left"/>
      <w:pPr>
        <w:ind w:left="7462" w:hanging="231"/>
      </w:pPr>
      <w:rPr>
        <w:rFonts w:hint="default"/>
        <w:lang w:val="it-IT" w:eastAsia="en-US" w:bidi="ar-SA"/>
      </w:rPr>
    </w:lvl>
    <w:lvl w:ilvl="8" w:tplc="B16C1CE0">
      <w:numFmt w:val="bullet"/>
      <w:lvlText w:val="•"/>
      <w:lvlJc w:val="left"/>
      <w:pPr>
        <w:ind w:left="8508" w:hanging="231"/>
      </w:pPr>
      <w:rPr>
        <w:rFonts w:hint="default"/>
        <w:lang w:val="it-IT" w:eastAsia="en-US" w:bidi="ar-SA"/>
      </w:rPr>
    </w:lvl>
  </w:abstractNum>
  <w:abstractNum w:abstractNumId="4">
    <w:nsid w:val="5E81376D"/>
    <w:multiLevelType w:val="hybridMultilevel"/>
    <w:tmpl w:val="FE5EFF30"/>
    <w:lvl w:ilvl="0" w:tplc="5DBED528">
      <w:start w:val="1"/>
      <w:numFmt w:val="decimal"/>
      <w:lvlText w:val="%1."/>
      <w:lvlJc w:val="left"/>
      <w:pPr>
        <w:ind w:left="132" w:hanging="284"/>
      </w:pPr>
      <w:rPr>
        <w:rFonts w:ascii="Calibri" w:eastAsia="Calibri" w:hAnsi="Calibri" w:cs="Calibri" w:hint="default"/>
        <w:b/>
        <w:bCs/>
        <w:spacing w:val="-1"/>
        <w:w w:val="99"/>
        <w:sz w:val="20"/>
        <w:szCs w:val="20"/>
        <w:lang w:val="it-IT" w:eastAsia="en-US" w:bidi="ar-SA"/>
      </w:rPr>
    </w:lvl>
    <w:lvl w:ilvl="1" w:tplc="DC3802EE">
      <w:numFmt w:val="bullet"/>
      <w:lvlText w:val=""/>
      <w:lvlJc w:val="left"/>
      <w:pPr>
        <w:ind w:left="560" w:hanging="287"/>
      </w:pPr>
      <w:rPr>
        <w:rFonts w:ascii="Wingdings" w:eastAsia="Wingdings" w:hAnsi="Wingdings" w:cs="Wingdings" w:hint="default"/>
        <w:w w:val="100"/>
        <w:sz w:val="24"/>
        <w:szCs w:val="24"/>
        <w:lang w:val="it-IT" w:eastAsia="en-US" w:bidi="ar-SA"/>
      </w:rPr>
    </w:lvl>
    <w:lvl w:ilvl="2" w:tplc="D972A218">
      <w:numFmt w:val="bullet"/>
      <w:lvlText w:val="•"/>
      <w:lvlJc w:val="left"/>
      <w:pPr>
        <w:ind w:left="840" w:hanging="287"/>
      </w:pPr>
      <w:rPr>
        <w:rFonts w:hint="default"/>
        <w:lang w:val="it-IT" w:eastAsia="en-US" w:bidi="ar-SA"/>
      </w:rPr>
    </w:lvl>
    <w:lvl w:ilvl="3" w:tplc="01EE8424">
      <w:numFmt w:val="bullet"/>
      <w:lvlText w:val="•"/>
      <w:lvlJc w:val="left"/>
      <w:pPr>
        <w:ind w:left="860" w:hanging="287"/>
      </w:pPr>
      <w:rPr>
        <w:rFonts w:hint="default"/>
        <w:lang w:val="it-IT" w:eastAsia="en-US" w:bidi="ar-SA"/>
      </w:rPr>
    </w:lvl>
    <w:lvl w:ilvl="4" w:tplc="CE460A2A">
      <w:numFmt w:val="bullet"/>
      <w:lvlText w:val="•"/>
      <w:lvlJc w:val="left"/>
      <w:pPr>
        <w:ind w:left="2251" w:hanging="287"/>
      </w:pPr>
      <w:rPr>
        <w:rFonts w:hint="default"/>
        <w:lang w:val="it-IT" w:eastAsia="en-US" w:bidi="ar-SA"/>
      </w:rPr>
    </w:lvl>
    <w:lvl w:ilvl="5" w:tplc="668A58EE">
      <w:numFmt w:val="bullet"/>
      <w:lvlText w:val="•"/>
      <w:lvlJc w:val="left"/>
      <w:pPr>
        <w:ind w:left="3642" w:hanging="287"/>
      </w:pPr>
      <w:rPr>
        <w:rFonts w:hint="default"/>
        <w:lang w:val="it-IT" w:eastAsia="en-US" w:bidi="ar-SA"/>
      </w:rPr>
    </w:lvl>
    <w:lvl w:ilvl="6" w:tplc="194E1DCE">
      <w:numFmt w:val="bullet"/>
      <w:lvlText w:val="•"/>
      <w:lvlJc w:val="left"/>
      <w:pPr>
        <w:ind w:left="5034" w:hanging="287"/>
      </w:pPr>
      <w:rPr>
        <w:rFonts w:hint="default"/>
        <w:lang w:val="it-IT" w:eastAsia="en-US" w:bidi="ar-SA"/>
      </w:rPr>
    </w:lvl>
    <w:lvl w:ilvl="7" w:tplc="CF266F7A">
      <w:numFmt w:val="bullet"/>
      <w:lvlText w:val="•"/>
      <w:lvlJc w:val="left"/>
      <w:pPr>
        <w:ind w:left="6425" w:hanging="287"/>
      </w:pPr>
      <w:rPr>
        <w:rFonts w:hint="default"/>
        <w:lang w:val="it-IT" w:eastAsia="en-US" w:bidi="ar-SA"/>
      </w:rPr>
    </w:lvl>
    <w:lvl w:ilvl="8" w:tplc="FAE854F4">
      <w:numFmt w:val="bullet"/>
      <w:lvlText w:val="•"/>
      <w:lvlJc w:val="left"/>
      <w:pPr>
        <w:ind w:left="7817" w:hanging="287"/>
      </w:pPr>
      <w:rPr>
        <w:rFonts w:hint="default"/>
        <w:lang w:val="it-IT" w:eastAsia="en-US"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F4AA8"/>
    <w:rsid w:val="0013553D"/>
    <w:rsid w:val="002F4AA8"/>
    <w:rsid w:val="0037332E"/>
    <w:rsid w:val="00376E04"/>
    <w:rsid w:val="003C6B6D"/>
    <w:rsid w:val="006135E2"/>
    <w:rsid w:val="006E7C21"/>
    <w:rsid w:val="00A76DAF"/>
    <w:rsid w:val="00AA7370"/>
    <w:rsid w:val="00B004CC"/>
    <w:rsid w:val="00B45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B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F4AA8"/>
    <w:pPr>
      <w:suppressAutoHyphens/>
      <w:ind w:left="720"/>
      <w:contextualSpacing/>
    </w:pPr>
    <w:rPr>
      <w:rFonts w:ascii="Calibri" w:eastAsia="Calibri" w:hAnsi="Calibri" w:cs="Times New Roman"/>
    </w:rPr>
  </w:style>
  <w:style w:type="paragraph" w:styleId="Corpotesto">
    <w:name w:val="Body Text"/>
    <w:basedOn w:val="Normale"/>
    <w:link w:val="CorpotestoCarattere"/>
    <w:uiPriority w:val="99"/>
    <w:unhideWhenUsed/>
    <w:rsid w:val="002F4AA8"/>
    <w:pPr>
      <w:suppressAutoHyphens/>
      <w:spacing w:after="120"/>
    </w:pPr>
    <w:rPr>
      <w:rFonts w:ascii="Calibri" w:eastAsia="Calibri" w:hAnsi="Calibri" w:cs="Times New Roman"/>
      <w:lang w:eastAsia="zh-CN"/>
    </w:rPr>
  </w:style>
  <w:style w:type="character" w:customStyle="1" w:styleId="CorpotestoCarattere">
    <w:name w:val="Corpo testo Carattere"/>
    <w:basedOn w:val="Carpredefinitoparagrafo"/>
    <w:link w:val="Corpotesto"/>
    <w:uiPriority w:val="99"/>
    <w:rsid w:val="002F4AA8"/>
    <w:rPr>
      <w:rFonts w:ascii="Calibri" w:eastAsia="Calibri" w:hAnsi="Calibri" w:cs="Times New Roman"/>
      <w:lang w:eastAsia="zh-CN"/>
    </w:rPr>
  </w:style>
  <w:style w:type="paragraph" w:customStyle="1" w:styleId="Titolo11">
    <w:name w:val="Titolo 11"/>
    <w:basedOn w:val="Normale"/>
    <w:uiPriority w:val="1"/>
    <w:qFormat/>
    <w:rsid w:val="002F4AA8"/>
    <w:pPr>
      <w:widowControl w:val="0"/>
      <w:autoSpaceDE w:val="0"/>
      <w:autoSpaceDN w:val="0"/>
      <w:spacing w:after="0" w:line="240" w:lineRule="auto"/>
      <w:ind w:left="104"/>
      <w:outlineLvl w:val="1"/>
    </w:pPr>
    <w:rPr>
      <w:rFonts w:ascii="Calibri" w:eastAsia="Calibri" w:hAnsi="Calibri" w:cs="Calibri"/>
      <w:b/>
      <w:bCs/>
      <w:sz w:val="20"/>
      <w:szCs w:val="20"/>
    </w:rPr>
  </w:style>
  <w:style w:type="paragraph" w:styleId="Testonotaapidipagina">
    <w:name w:val="footnote text"/>
    <w:basedOn w:val="Normale"/>
    <w:link w:val="TestonotaapidipaginaCarattere"/>
    <w:unhideWhenUsed/>
    <w:rsid w:val="002F4AA8"/>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rsid w:val="002F4AA8"/>
    <w:rPr>
      <w:rFonts w:ascii="Calibri" w:eastAsia="Calibri" w:hAnsi="Calibri" w:cs="Times New Roman"/>
      <w:sz w:val="20"/>
      <w:szCs w:val="20"/>
    </w:rPr>
  </w:style>
  <w:style w:type="character" w:styleId="Rimandonotaapidipagina">
    <w:name w:val="footnote reference"/>
    <w:unhideWhenUsed/>
    <w:rsid w:val="002F4AA8"/>
    <w:rPr>
      <w:vertAlign w:val="superscript"/>
    </w:rPr>
  </w:style>
  <w:style w:type="paragraph" w:customStyle="1" w:styleId="Titolo12">
    <w:name w:val="Titolo 12"/>
    <w:basedOn w:val="Normale"/>
    <w:uiPriority w:val="1"/>
    <w:qFormat/>
    <w:rsid w:val="00A76DAF"/>
    <w:pPr>
      <w:widowControl w:val="0"/>
      <w:autoSpaceDE w:val="0"/>
      <w:autoSpaceDN w:val="0"/>
      <w:spacing w:after="0" w:line="240" w:lineRule="auto"/>
      <w:ind w:left="104"/>
      <w:outlineLvl w:val="1"/>
    </w:pPr>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2294</Words>
  <Characters>13082</Characters>
  <Application>Microsoft Office Word</Application>
  <DocSecurity>0</DocSecurity>
  <Lines>109</Lines>
  <Paragraphs>30</Paragraphs>
  <ScaleCrop>false</ScaleCrop>
  <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2021-01-07T08:11:00Z</dcterms:created>
  <dcterms:modified xsi:type="dcterms:W3CDTF">2021-01-15T17:54:00Z</dcterms:modified>
</cp:coreProperties>
</file>