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2657D" w14:textId="4EB541C8" w:rsidR="009B5075" w:rsidRPr="00B37006" w:rsidRDefault="009B5075" w:rsidP="00A37A55">
      <w:pPr>
        <w:snapToGrid w:val="0"/>
        <w:spacing w:after="120"/>
        <w:jc w:val="both"/>
        <w:textAlignment w:val="baseline"/>
        <w:outlineLvl w:val="4"/>
        <w:rPr>
          <w:rFonts w:ascii="Times New Roman" w:eastAsia="Times New Roman" w:hAnsi="Times New Roman" w:cs="Times New Roman"/>
          <w:sz w:val="22"/>
          <w:szCs w:val="22"/>
          <w:bdr w:val="none" w:sz="0" w:space="0" w:color="auto" w:frame="1"/>
          <w:lang w:eastAsia="it-IT"/>
        </w:rPr>
      </w:pPr>
      <w:r w:rsidRPr="00B37006">
        <w:rPr>
          <w:rFonts w:ascii="Times New Roman" w:eastAsia="Times New Roman" w:hAnsi="Times New Roman" w:cs="Times New Roman"/>
          <w:sz w:val="22"/>
          <w:szCs w:val="22"/>
          <w:bdr w:val="none" w:sz="0" w:space="0" w:color="auto" w:frame="1"/>
          <w:lang w:eastAsia="it-IT"/>
        </w:rPr>
        <w:t xml:space="preserve">Qualche settimana fa la Conferenza Episcopale Pugliese è intervenuta con un comunicato a margine della proposta di legge </w:t>
      </w:r>
      <w:proofErr w:type="gramStart"/>
      <w:r w:rsidRPr="00B37006">
        <w:rPr>
          <w:rFonts w:ascii="Times New Roman" w:eastAsia="Times New Roman" w:hAnsi="Times New Roman" w:cs="Times New Roman"/>
          <w:sz w:val="22"/>
          <w:szCs w:val="22"/>
          <w:bdr w:val="none" w:sz="0" w:space="0" w:color="auto" w:frame="1"/>
          <w:lang w:eastAsia="it-IT"/>
        </w:rPr>
        <w:t>del</w:t>
      </w:r>
      <w:proofErr w:type="gramEnd"/>
      <w:r w:rsidRPr="00B37006">
        <w:rPr>
          <w:rFonts w:ascii="Times New Roman" w:eastAsia="Times New Roman" w:hAnsi="Times New Roman" w:cs="Times New Roman"/>
          <w:sz w:val="22"/>
          <w:szCs w:val="22"/>
          <w:bdr w:val="none" w:sz="0" w:space="0" w:color="auto" w:frame="1"/>
          <w:lang w:eastAsia="it-IT"/>
        </w:rPr>
        <w:t xml:space="preserve"> consigliere regionale Fabiano Amati </w:t>
      </w:r>
      <w:r w:rsidR="007713F4" w:rsidRPr="00B37006">
        <w:rPr>
          <w:rFonts w:ascii="Times New Roman" w:eastAsia="Times New Roman" w:hAnsi="Times New Roman" w:cs="Times New Roman"/>
          <w:sz w:val="22"/>
          <w:szCs w:val="22"/>
          <w:bdr w:val="none" w:sz="0" w:space="0" w:color="auto" w:frame="1"/>
          <w:lang w:eastAsia="it-IT"/>
        </w:rPr>
        <w:t xml:space="preserve">su </w:t>
      </w:r>
      <w:r w:rsidR="007713F4" w:rsidRPr="00D90D9A">
        <w:rPr>
          <w:rFonts w:ascii="Times New Roman" w:eastAsia="Times New Roman" w:hAnsi="Times New Roman" w:cs="Times New Roman"/>
          <w:b/>
          <w:bCs/>
          <w:i/>
          <w:iCs/>
          <w:color w:val="C00000"/>
          <w:sz w:val="22"/>
          <w:szCs w:val="22"/>
          <w:bdr w:val="none" w:sz="0" w:space="0" w:color="auto" w:frame="1"/>
          <w:lang w:eastAsia="it-IT"/>
        </w:rPr>
        <w:t>Assistenza sanitaria per la morte serena e indolore di pazienti terminali</w:t>
      </w:r>
      <w:r w:rsidR="007713F4" w:rsidRPr="00B37006">
        <w:rPr>
          <w:rFonts w:ascii="Times New Roman" w:eastAsia="Times New Roman" w:hAnsi="Times New Roman" w:cs="Times New Roman"/>
          <w:sz w:val="22"/>
          <w:szCs w:val="22"/>
          <w:bdr w:val="none" w:sz="0" w:space="0" w:color="auto" w:frame="1"/>
          <w:lang w:eastAsia="it-IT"/>
        </w:rPr>
        <w:t>.</w:t>
      </w:r>
    </w:p>
    <w:p w14:paraId="7FE99D47" w14:textId="745CA795" w:rsidR="009B5075" w:rsidRPr="00B37006" w:rsidRDefault="009B5075" w:rsidP="00A37A55">
      <w:pPr>
        <w:snapToGrid w:val="0"/>
        <w:spacing w:after="120"/>
        <w:jc w:val="both"/>
        <w:textAlignment w:val="baseline"/>
        <w:outlineLvl w:val="4"/>
        <w:rPr>
          <w:rFonts w:ascii="Times New Roman" w:eastAsia="Times New Roman" w:hAnsi="Times New Roman" w:cs="Times New Roman"/>
          <w:sz w:val="22"/>
          <w:szCs w:val="22"/>
          <w:bdr w:val="none" w:sz="0" w:space="0" w:color="auto" w:frame="1"/>
          <w:lang w:eastAsia="it-IT"/>
        </w:rPr>
      </w:pPr>
      <w:r w:rsidRPr="00B37006">
        <w:rPr>
          <w:rFonts w:ascii="Times New Roman" w:eastAsia="Times New Roman" w:hAnsi="Times New Roman" w:cs="Times New Roman"/>
          <w:sz w:val="22"/>
          <w:szCs w:val="22"/>
          <w:bdr w:val="none" w:sz="0" w:space="0" w:color="auto" w:frame="1"/>
          <w:lang w:eastAsia="it-IT"/>
        </w:rPr>
        <w:t>Nel suddetto comunicato si esorta «</w:t>
      </w:r>
      <w:proofErr w:type="gramStart"/>
      <w:r w:rsidRPr="00B37006">
        <w:rPr>
          <w:rFonts w:ascii="Times New Roman" w:eastAsia="Times New Roman" w:hAnsi="Times New Roman" w:cs="Times New Roman"/>
          <w:sz w:val="22"/>
          <w:szCs w:val="22"/>
          <w:bdr w:val="none" w:sz="0" w:space="0" w:color="auto" w:frame="1"/>
          <w:lang w:eastAsia="it-IT"/>
        </w:rPr>
        <w:t>ad</w:t>
      </w:r>
      <w:proofErr w:type="gramEnd"/>
      <w:r w:rsidRPr="00B37006">
        <w:rPr>
          <w:rFonts w:ascii="Times New Roman" w:eastAsia="Times New Roman" w:hAnsi="Times New Roman" w:cs="Times New Roman"/>
          <w:sz w:val="22"/>
          <w:szCs w:val="22"/>
          <w:bdr w:val="none" w:sz="0" w:space="0" w:color="auto" w:frame="1"/>
          <w:lang w:eastAsia="it-IT"/>
        </w:rPr>
        <w:t xml:space="preserve"> una prudenziale valutazione della realtà senza assolvere le inadempienze finora registrate con percorsi legislativi di ripiego».</w:t>
      </w:r>
    </w:p>
    <w:p w14:paraId="219602C8" w14:textId="56EDAF10" w:rsidR="009B5075" w:rsidRPr="00B37006" w:rsidRDefault="00D90D9A" w:rsidP="00A37A55">
      <w:pPr>
        <w:snapToGrid w:val="0"/>
        <w:spacing w:after="120"/>
        <w:jc w:val="both"/>
        <w:textAlignment w:val="baseline"/>
        <w:outlineLvl w:val="4"/>
        <w:rPr>
          <w:rFonts w:ascii="Times New Roman" w:eastAsia="Times New Roman" w:hAnsi="Times New Roman" w:cs="Times New Roman"/>
          <w:sz w:val="22"/>
          <w:szCs w:val="22"/>
          <w:bdr w:val="none" w:sz="0" w:space="0" w:color="auto" w:frame="1"/>
          <w:lang w:eastAsia="it-IT"/>
        </w:rPr>
      </w:pPr>
      <w:r>
        <w:rPr>
          <w:rFonts w:ascii="Times New Roman" w:eastAsia="Times New Roman" w:hAnsi="Times New Roman" w:cs="Times New Roman"/>
          <w:sz w:val="22"/>
          <w:szCs w:val="22"/>
          <w:bdr w:val="none" w:sz="0" w:space="0" w:color="auto" w:frame="1"/>
          <w:lang w:eastAsia="it-IT"/>
        </w:rPr>
        <w:t>Pur non volendo</w:t>
      </w:r>
      <w:r w:rsidR="009B5075" w:rsidRPr="00B37006">
        <w:rPr>
          <w:rFonts w:ascii="Times New Roman" w:eastAsia="Times New Roman" w:hAnsi="Times New Roman" w:cs="Times New Roman"/>
          <w:sz w:val="22"/>
          <w:szCs w:val="22"/>
          <w:bdr w:val="none" w:sz="0" w:space="0" w:color="auto" w:frame="1"/>
          <w:lang w:eastAsia="it-IT"/>
        </w:rPr>
        <w:t xml:space="preserve"> entrare nel merito della discussione che, in questi giorni, </w:t>
      </w:r>
      <w:r w:rsidR="0085600B" w:rsidRPr="00B37006">
        <w:rPr>
          <w:rFonts w:ascii="Times New Roman" w:eastAsia="Times New Roman" w:hAnsi="Times New Roman" w:cs="Times New Roman"/>
          <w:sz w:val="22"/>
          <w:szCs w:val="22"/>
          <w:bdr w:val="none" w:sz="0" w:space="0" w:color="auto" w:frame="1"/>
          <w:lang w:eastAsia="it-IT"/>
        </w:rPr>
        <w:t>interessa la nostra regione, in questo contributo si vorrebbe cercare di fare un po’ di chiarezza per contribuire, da credenti, alle questioni che riguardano l’ultimo tratto della vita umana.</w:t>
      </w:r>
    </w:p>
    <w:p w14:paraId="5DE7D90C" w14:textId="77777777" w:rsidR="009B5075" w:rsidRPr="00B37006" w:rsidRDefault="009B5075" w:rsidP="00A37A55">
      <w:pPr>
        <w:snapToGrid w:val="0"/>
        <w:spacing w:after="120"/>
        <w:jc w:val="both"/>
        <w:textAlignment w:val="baseline"/>
        <w:outlineLvl w:val="4"/>
        <w:rPr>
          <w:rFonts w:ascii="Times New Roman" w:eastAsia="Times New Roman" w:hAnsi="Times New Roman" w:cs="Times New Roman"/>
          <w:b/>
          <w:bCs/>
          <w:color w:val="BF0E01"/>
          <w:sz w:val="22"/>
          <w:szCs w:val="22"/>
          <w:bdr w:val="none" w:sz="0" w:space="0" w:color="auto" w:frame="1"/>
          <w:lang w:eastAsia="it-IT"/>
        </w:rPr>
      </w:pPr>
    </w:p>
    <w:p w14:paraId="3F16F8A5" w14:textId="38EC578F" w:rsidR="00A37A55" w:rsidRPr="00A37A55" w:rsidRDefault="00A37A55" w:rsidP="00A37A55">
      <w:pPr>
        <w:snapToGrid w:val="0"/>
        <w:spacing w:after="120"/>
        <w:jc w:val="both"/>
        <w:textAlignment w:val="baseline"/>
        <w:outlineLvl w:val="4"/>
        <w:rPr>
          <w:rFonts w:ascii="Times New Roman" w:eastAsia="Times New Roman" w:hAnsi="Times New Roman" w:cs="Times New Roman"/>
          <w:b/>
          <w:bCs/>
          <w:color w:val="252525"/>
          <w:sz w:val="22"/>
          <w:szCs w:val="22"/>
          <w:lang w:eastAsia="it-IT"/>
        </w:rPr>
      </w:pPr>
      <w:r w:rsidRPr="00A37A55">
        <w:rPr>
          <w:rFonts w:ascii="Times New Roman" w:eastAsia="Times New Roman" w:hAnsi="Times New Roman" w:cs="Times New Roman"/>
          <w:b/>
          <w:bCs/>
          <w:color w:val="BF0E01"/>
          <w:sz w:val="22"/>
          <w:szCs w:val="22"/>
          <w:bdr w:val="none" w:sz="0" w:space="0" w:color="auto" w:frame="1"/>
          <w:lang w:eastAsia="it-IT"/>
        </w:rPr>
        <w:t>Un po’ di storia…</w:t>
      </w:r>
    </w:p>
    <w:p w14:paraId="6F4DA87B" w14:textId="77777777"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Era il 28 marzo 2001 quando, con la </w:t>
      </w:r>
      <w:r w:rsidR="008F188E">
        <w:fldChar w:fldCharType="begin"/>
      </w:r>
      <w:r w:rsidR="008F188E">
        <w:instrText xml:space="preserve"> HYPERLINK "http://www.normattiva.it/uri-res/N2Ls?urn:nir:stato:legge:2001;145" \t "_blank" </w:instrText>
      </w:r>
      <w:r w:rsidR="008F188E">
        <w:fldChar w:fldCharType="separate"/>
      </w:r>
      <w:r w:rsidRPr="00A37A55">
        <w:rPr>
          <w:rFonts w:ascii="Times New Roman" w:eastAsia="Times New Roman" w:hAnsi="Times New Roman" w:cs="Times New Roman"/>
          <w:i/>
          <w:iCs/>
          <w:color w:val="BF0E01"/>
          <w:sz w:val="22"/>
          <w:szCs w:val="22"/>
          <w:bdr w:val="none" w:sz="0" w:space="0" w:color="auto" w:frame="1"/>
          <w:lang w:eastAsia="it-IT"/>
        </w:rPr>
        <w:t>legge 145</w:t>
      </w:r>
      <w:r w:rsidR="008F188E">
        <w:rPr>
          <w:rFonts w:ascii="Times New Roman" w:eastAsia="Times New Roman" w:hAnsi="Times New Roman" w:cs="Times New Roman"/>
          <w:i/>
          <w:iCs/>
          <w:color w:val="BF0E01"/>
          <w:sz w:val="22"/>
          <w:szCs w:val="22"/>
          <w:bdr w:val="none" w:sz="0" w:space="0" w:color="auto" w:frame="1"/>
          <w:lang w:eastAsia="it-IT"/>
        </w:rPr>
        <w:fldChar w:fldCharType="end"/>
      </w:r>
      <w:r w:rsidRPr="00A37A55">
        <w:rPr>
          <w:rFonts w:ascii="Times New Roman" w:eastAsia="Times New Roman" w:hAnsi="Times New Roman" w:cs="Times New Roman"/>
          <w:color w:val="252525"/>
          <w:sz w:val="22"/>
          <w:szCs w:val="22"/>
          <w:lang w:eastAsia="it-IT"/>
        </w:rPr>
        <w:t>, l’Italia ha ratificato la </w:t>
      </w:r>
      <w:r w:rsidR="008F188E">
        <w:fldChar w:fldCharType="begin"/>
      </w:r>
      <w:r w:rsidR="008F188E">
        <w:instrText xml:space="preserve"> HYPERLINK "http://www.iss.it/binary/coet/cont/ConvOviedo.1128329819.pdf" \t "_blank" </w:instrText>
      </w:r>
      <w:r w:rsidR="008F188E">
        <w:fldChar w:fldCharType="separate"/>
      </w:r>
      <w:r w:rsidRPr="00A37A55">
        <w:rPr>
          <w:rFonts w:ascii="Times New Roman" w:eastAsia="Times New Roman" w:hAnsi="Times New Roman" w:cs="Times New Roman"/>
          <w:i/>
          <w:iCs/>
          <w:color w:val="BF0E01"/>
          <w:sz w:val="22"/>
          <w:szCs w:val="22"/>
          <w:bdr w:val="none" w:sz="0" w:space="0" w:color="auto" w:frame="1"/>
          <w:lang w:eastAsia="it-IT"/>
        </w:rPr>
        <w:t>Convenzione sui diritti dell’uomo e la biomedicina</w:t>
      </w:r>
      <w:r w:rsidR="008F188E">
        <w:rPr>
          <w:rFonts w:ascii="Times New Roman" w:eastAsia="Times New Roman" w:hAnsi="Times New Roman" w:cs="Times New Roman"/>
          <w:i/>
          <w:iCs/>
          <w:color w:val="BF0E01"/>
          <w:sz w:val="22"/>
          <w:szCs w:val="22"/>
          <w:bdr w:val="none" w:sz="0" w:space="0" w:color="auto" w:frame="1"/>
          <w:lang w:eastAsia="it-IT"/>
        </w:rPr>
        <w:fldChar w:fldCharType="end"/>
      </w:r>
      <w:r w:rsidRPr="00A37A55">
        <w:rPr>
          <w:rFonts w:ascii="Times New Roman" w:eastAsia="Times New Roman" w:hAnsi="Times New Roman" w:cs="Times New Roman"/>
          <w:color w:val="252525"/>
          <w:sz w:val="22"/>
          <w:szCs w:val="22"/>
          <w:lang w:eastAsia="it-IT"/>
        </w:rPr>
        <w:t> (da tutti conosciuta come </w:t>
      </w:r>
      <w:r w:rsidRPr="00A37A55">
        <w:rPr>
          <w:rFonts w:ascii="Times New Roman" w:eastAsia="Times New Roman" w:hAnsi="Times New Roman" w:cs="Times New Roman"/>
          <w:i/>
          <w:iCs/>
          <w:color w:val="252525"/>
          <w:sz w:val="22"/>
          <w:szCs w:val="22"/>
          <w:bdr w:val="none" w:sz="0" w:space="0" w:color="auto" w:frame="1"/>
          <w:lang w:eastAsia="it-IT"/>
        </w:rPr>
        <w:t>Convenzione di Oviedo</w:t>
      </w:r>
      <w:r w:rsidRPr="00A37A55">
        <w:rPr>
          <w:rFonts w:ascii="Times New Roman" w:eastAsia="Times New Roman" w:hAnsi="Times New Roman" w:cs="Times New Roman"/>
          <w:color w:val="252525"/>
          <w:sz w:val="22"/>
          <w:szCs w:val="22"/>
          <w:lang w:eastAsia="it-IT"/>
        </w:rPr>
        <w:t xml:space="preserve">). In essa, all’art. 9, è </w:t>
      </w:r>
      <w:proofErr w:type="gramStart"/>
      <w:r w:rsidRPr="00A37A55">
        <w:rPr>
          <w:rFonts w:ascii="Times New Roman" w:eastAsia="Times New Roman" w:hAnsi="Times New Roman" w:cs="Times New Roman"/>
          <w:color w:val="252525"/>
          <w:sz w:val="22"/>
          <w:szCs w:val="22"/>
          <w:lang w:eastAsia="it-IT"/>
        </w:rPr>
        <w:t>ribadita</w:t>
      </w:r>
      <w:proofErr w:type="gramEnd"/>
      <w:r w:rsidRPr="00A37A55">
        <w:rPr>
          <w:rFonts w:ascii="Times New Roman" w:eastAsia="Times New Roman" w:hAnsi="Times New Roman" w:cs="Times New Roman"/>
          <w:color w:val="252525"/>
          <w:sz w:val="22"/>
          <w:szCs w:val="22"/>
          <w:lang w:eastAsia="it-IT"/>
        </w:rPr>
        <w:t xml:space="preserve"> l’importanza di tenere in conto i desideri (</w:t>
      </w:r>
      <w:proofErr w:type="spellStart"/>
      <w:r w:rsidRPr="00A37A55">
        <w:rPr>
          <w:rFonts w:ascii="Times New Roman" w:eastAsia="Times New Roman" w:hAnsi="Times New Roman" w:cs="Times New Roman"/>
          <w:i/>
          <w:iCs/>
          <w:color w:val="252525"/>
          <w:sz w:val="22"/>
          <w:szCs w:val="22"/>
          <w:bdr w:val="none" w:sz="0" w:space="0" w:color="auto" w:frame="1"/>
          <w:lang w:eastAsia="it-IT"/>
        </w:rPr>
        <w:t>souaiths</w:t>
      </w:r>
      <w:proofErr w:type="spellEnd"/>
      <w:r w:rsidRPr="00A37A55">
        <w:rPr>
          <w:rFonts w:ascii="Times New Roman" w:eastAsia="Times New Roman" w:hAnsi="Times New Roman" w:cs="Times New Roman"/>
          <w:i/>
          <w:iCs/>
          <w:color w:val="252525"/>
          <w:sz w:val="22"/>
          <w:szCs w:val="22"/>
          <w:bdr w:val="none" w:sz="0" w:space="0" w:color="auto" w:frame="1"/>
          <w:lang w:eastAsia="it-IT"/>
        </w:rPr>
        <w:t>/</w:t>
      </w:r>
      <w:proofErr w:type="spellStart"/>
      <w:r w:rsidRPr="00A37A55">
        <w:rPr>
          <w:rFonts w:ascii="Times New Roman" w:eastAsia="Times New Roman" w:hAnsi="Times New Roman" w:cs="Times New Roman"/>
          <w:i/>
          <w:iCs/>
          <w:color w:val="252525"/>
          <w:sz w:val="22"/>
          <w:szCs w:val="22"/>
          <w:bdr w:val="none" w:sz="0" w:space="0" w:color="auto" w:frame="1"/>
          <w:lang w:eastAsia="it-IT"/>
        </w:rPr>
        <w:t>wishes</w:t>
      </w:r>
      <w:proofErr w:type="spellEnd"/>
      <w:r w:rsidRPr="00A37A55">
        <w:rPr>
          <w:rFonts w:ascii="Times New Roman" w:eastAsia="Times New Roman" w:hAnsi="Times New Roman" w:cs="Times New Roman"/>
          <w:color w:val="252525"/>
          <w:sz w:val="22"/>
          <w:szCs w:val="22"/>
          <w:lang w:eastAsia="it-IT"/>
        </w:rPr>
        <w:t xml:space="preserve">) precedentemente espressi dal paziente riguardo ai trattamenti medici cui essere sottoposto. Tuttavia, l’art. 3 della legge italiana delega il governo ad adottare uno o </w:t>
      </w:r>
      <w:proofErr w:type="gramStart"/>
      <w:r w:rsidRPr="00A37A55">
        <w:rPr>
          <w:rFonts w:ascii="Times New Roman" w:eastAsia="Times New Roman" w:hAnsi="Times New Roman" w:cs="Times New Roman"/>
          <w:color w:val="252525"/>
          <w:sz w:val="22"/>
          <w:szCs w:val="22"/>
          <w:lang w:eastAsia="it-IT"/>
        </w:rPr>
        <w:t>più</w:t>
      </w:r>
      <w:proofErr w:type="gramEnd"/>
      <w:r w:rsidRPr="00A37A55">
        <w:rPr>
          <w:rFonts w:ascii="Times New Roman" w:eastAsia="Times New Roman" w:hAnsi="Times New Roman" w:cs="Times New Roman"/>
          <w:color w:val="252525"/>
          <w:sz w:val="22"/>
          <w:szCs w:val="22"/>
          <w:lang w:eastAsia="it-IT"/>
        </w:rPr>
        <w:t xml:space="preserve"> </w:t>
      </w:r>
      <w:proofErr w:type="gramStart"/>
      <w:r w:rsidRPr="00A37A55">
        <w:rPr>
          <w:rFonts w:ascii="Times New Roman" w:eastAsia="Times New Roman" w:hAnsi="Times New Roman" w:cs="Times New Roman"/>
          <w:color w:val="252525"/>
          <w:sz w:val="22"/>
          <w:szCs w:val="22"/>
          <w:lang w:eastAsia="it-IT"/>
        </w:rPr>
        <w:t>decreti legislativi per adeguare l’ordinamento giuridico italiano ai principi espressi nella </w:t>
      </w:r>
      <w:r w:rsidRPr="00A37A55">
        <w:rPr>
          <w:rFonts w:ascii="Times New Roman" w:eastAsia="Times New Roman" w:hAnsi="Times New Roman" w:cs="Times New Roman"/>
          <w:i/>
          <w:iCs/>
          <w:color w:val="252525"/>
          <w:sz w:val="22"/>
          <w:szCs w:val="22"/>
          <w:bdr w:val="none" w:sz="0" w:space="0" w:color="auto" w:frame="1"/>
          <w:lang w:eastAsia="it-IT"/>
        </w:rPr>
        <w:t>Convenzione</w:t>
      </w:r>
      <w:r w:rsidRPr="00A37A55">
        <w:rPr>
          <w:rFonts w:ascii="Times New Roman" w:eastAsia="Times New Roman" w:hAnsi="Times New Roman" w:cs="Times New Roman"/>
          <w:color w:val="252525"/>
          <w:sz w:val="22"/>
          <w:szCs w:val="22"/>
          <w:lang w:eastAsia="it-IT"/>
        </w:rPr>
        <w:t>.</w:t>
      </w:r>
      <w:proofErr w:type="gramEnd"/>
    </w:p>
    <w:p w14:paraId="11456F06" w14:textId="021F9CB6"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Da allora sono stati numerosi i tentativi messi in atto dal Parlamento italiano e altrettanto numerosi e infuocati i dibattiti che hanno visto ancora una volta contrapporsi “laici” e “cattolici” sull’impervio terreno della bioetica</w:t>
      </w:r>
      <w:r w:rsidR="00844863" w:rsidRPr="00B37006">
        <w:rPr>
          <w:rFonts w:ascii="Times New Roman" w:eastAsia="Times New Roman" w:hAnsi="Times New Roman" w:cs="Times New Roman"/>
          <w:color w:val="252525"/>
          <w:sz w:val="22"/>
          <w:szCs w:val="22"/>
          <w:lang w:eastAsia="it-IT"/>
        </w:rPr>
        <w:t xml:space="preserve">: dalla </w:t>
      </w:r>
      <w:r w:rsidR="00844863" w:rsidRPr="00B37006">
        <w:rPr>
          <w:rFonts w:ascii="Times New Roman" w:eastAsia="Times New Roman" w:hAnsi="Times New Roman" w:cs="Times New Roman"/>
          <w:i/>
          <w:iCs/>
          <w:color w:val="252525"/>
          <w:sz w:val="22"/>
          <w:szCs w:val="22"/>
          <w:lang w:eastAsia="it-IT"/>
        </w:rPr>
        <w:t>Comm</w:t>
      </w:r>
      <w:r w:rsidR="00B85BAC" w:rsidRPr="00B37006">
        <w:rPr>
          <w:rFonts w:ascii="Times New Roman" w:eastAsia="Times New Roman" w:hAnsi="Times New Roman" w:cs="Times New Roman"/>
          <w:i/>
          <w:iCs/>
          <w:color w:val="252525"/>
          <w:sz w:val="22"/>
          <w:szCs w:val="22"/>
          <w:lang w:eastAsia="it-IT"/>
        </w:rPr>
        <w:t>issione Oleari</w:t>
      </w:r>
      <w:r w:rsidR="00B85BAC" w:rsidRPr="00B37006">
        <w:rPr>
          <w:rFonts w:ascii="Times New Roman" w:eastAsia="Times New Roman" w:hAnsi="Times New Roman" w:cs="Times New Roman"/>
          <w:color w:val="252525"/>
          <w:sz w:val="22"/>
          <w:szCs w:val="22"/>
          <w:lang w:eastAsia="it-IT"/>
        </w:rPr>
        <w:t xml:space="preserve"> al </w:t>
      </w:r>
      <w:r w:rsidR="00B85BAC" w:rsidRPr="00B37006">
        <w:rPr>
          <w:rFonts w:ascii="Times New Roman" w:eastAsia="Times New Roman" w:hAnsi="Times New Roman" w:cs="Times New Roman"/>
          <w:i/>
          <w:iCs/>
          <w:color w:val="252525"/>
          <w:sz w:val="22"/>
          <w:szCs w:val="22"/>
          <w:lang w:eastAsia="it-IT"/>
        </w:rPr>
        <w:t>Ddl Calabrò</w:t>
      </w:r>
      <w:r w:rsidR="00B85BAC" w:rsidRPr="00B37006">
        <w:rPr>
          <w:rFonts w:ascii="Times New Roman" w:eastAsia="Times New Roman" w:hAnsi="Times New Roman" w:cs="Times New Roman"/>
          <w:color w:val="252525"/>
          <w:sz w:val="22"/>
          <w:szCs w:val="22"/>
          <w:lang w:eastAsia="it-IT"/>
        </w:rPr>
        <w:t xml:space="preserve"> negli anni si sono succeduti diversi tentativi di legiferare</w:t>
      </w:r>
      <w:r w:rsidR="0085600B" w:rsidRPr="00B37006">
        <w:rPr>
          <w:rFonts w:ascii="Times New Roman" w:eastAsia="Times New Roman" w:hAnsi="Times New Roman" w:cs="Times New Roman"/>
          <w:color w:val="252525"/>
          <w:sz w:val="22"/>
          <w:szCs w:val="22"/>
          <w:lang w:eastAsia="it-IT"/>
        </w:rPr>
        <w:t xml:space="preserve"> </w:t>
      </w:r>
      <w:r w:rsidR="00B85BAC" w:rsidRPr="00B37006">
        <w:rPr>
          <w:rFonts w:ascii="Times New Roman" w:eastAsia="Times New Roman" w:hAnsi="Times New Roman" w:cs="Times New Roman"/>
          <w:color w:val="252525"/>
          <w:sz w:val="22"/>
          <w:szCs w:val="22"/>
          <w:lang w:eastAsia="it-IT"/>
        </w:rPr>
        <w:t xml:space="preserve">sul tema </w:t>
      </w:r>
      <w:proofErr w:type="gramStart"/>
      <w:r w:rsidR="00B85BAC" w:rsidRPr="00B37006">
        <w:rPr>
          <w:rFonts w:ascii="Times New Roman" w:eastAsia="Times New Roman" w:hAnsi="Times New Roman" w:cs="Times New Roman"/>
          <w:color w:val="252525"/>
          <w:sz w:val="22"/>
          <w:szCs w:val="22"/>
          <w:lang w:eastAsia="it-IT"/>
        </w:rPr>
        <w:t>del fine vita</w:t>
      </w:r>
      <w:proofErr w:type="gramEnd"/>
      <w:r w:rsidR="00B85BAC" w:rsidRPr="00B37006">
        <w:rPr>
          <w:rFonts w:ascii="Times New Roman" w:eastAsia="Times New Roman" w:hAnsi="Times New Roman" w:cs="Times New Roman"/>
          <w:color w:val="252525"/>
          <w:sz w:val="22"/>
          <w:szCs w:val="22"/>
          <w:lang w:eastAsia="it-IT"/>
        </w:rPr>
        <w:t>.</w:t>
      </w:r>
    </w:p>
    <w:p w14:paraId="52FFF059" w14:textId="77777777" w:rsidR="00B85BAC" w:rsidRPr="00B37006" w:rsidRDefault="00B85BAC" w:rsidP="00A37A55">
      <w:pPr>
        <w:snapToGrid w:val="0"/>
        <w:spacing w:after="120"/>
        <w:jc w:val="both"/>
        <w:textAlignment w:val="baseline"/>
        <w:outlineLvl w:val="4"/>
        <w:rPr>
          <w:rFonts w:ascii="Times New Roman" w:eastAsia="Times New Roman" w:hAnsi="Times New Roman" w:cs="Times New Roman"/>
          <w:color w:val="252525"/>
          <w:sz w:val="22"/>
          <w:szCs w:val="22"/>
          <w:lang w:eastAsia="it-IT"/>
        </w:rPr>
      </w:pPr>
    </w:p>
    <w:p w14:paraId="50FA2A42" w14:textId="0369EA44" w:rsidR="00A37A55" w:rsidRPr="00A37A55" w:rsidRDefault="00303AE8" w:rsidP="00A37A55">
      <w:pPr>
        <w:snapToGrid w:val="0"/>
        <w:spacing w:after="120"/>
        <w:jc w:val="both"/>
        <w:textAlignment w:val="baseline"/>
        <w:outlineLvl w:val="4"/>
        <w:rPr>
          <w:rFonts w:ascii="Times New Roman" w:eastAsia="Times New Roman" w:hAnsi="Times New Roman" w:cs="Times New Roman"/>
          <w:b/>
          <w:bCs/>
          <w:color w:val="252525"/>
          <w:sz w:val="22"/>
          <w:szCs w:val="22"/>
          <w:lang w:eastAsia="it-IT"/>
        </w:rPr>
      </w:pPr>
      <w:r w:rsidRPr="00B37006">
        <w:rPr>
          <w:rFonts w:ascii="Times New Roman" w:eastAsia="Times New Roman" w:hAnsi="Times New Roman" w:cs="Times New Roman"/>
          <w:b/>
          <w:bCs/>
          <w:color w:val="BF0E01"/>
          <w:sz w:val="22"/>
          <w:szCs w:val="22"/>
          <w:bdr w:val="none" w:sz="0" w:space="0" w:color="auto" w:frame="1"/>
          <w:lang w:eastAsia="it-IT"/>
        </w:rPr>
        <w:t>Le disposizioni anticipate di trattamento</w:t>
      </w:r>
    </w:p>
    <w:p w14:paraId="28341732" w14:textId="64EE5E8C" w:rsidR="00A37A55" w:rsidRPr="00A37A55" w:rsidRDefault="00B85BAC"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B37006">
        <w:rPr>
          <w:rFonts w:ascii="Times New Roman" w:eastAsia="Times New Roman" w:hAnsi="Times New Roman" w:cs="Times New Roman"/>
          <w:color w:val="252525"/>
          <w:sz w:val="22"/>
          <w:szCs w:val="22"/>
          <w:lang w:eastAsia="it-IT"/>
        </w:rPr>
        <w:t>Solo il 22 dicembre 2017</w:t>
      </w:r>
      <w:r w:rsidR="0085600B" w:rsidRPr="00B37006">
        <w:rPr>
          <w:rFonts w:ascii="Times New Roman" w:eastAsia="Times New Roman" w:hAnsi="Times New Roman" w:cs="Times New Roman"/>
          <w:color w:val="252525"/>
          <w:sz w:val="22"/>
          <w:szCs w:val="22"/>
          <w:lang w:eastAsia="it-IT"/>
        </w:rPr>
        <w:t xml:space="preserve"> (vent’anni dopo la </w:t>
      </w:r>
      <w:r w:rsidR="0085600B" w:rsidRPr="00B37006">
        <w:rPr>
          <w:rFonts w:ascii="Times New Roman" w:eastAsia="Times New Roman" w:hAnsi="Times New Roman" w:cs="Times New Roman"/>
          <w:i/>
          <w:iCs/>
          <w:color w:val="252525"/>
          <w:sz w:val="22"/>
          <w:szCs w:val="22"/>
          <w:lang w:eastAsia="it-IT"/>
        </w:rPr>
        <w:t>Convenzione di Oviedo</w:t>
      </w:r>
      <w:r w:rsidR="0085600B" w:rsidRPr="00B37006">
        <w:rPr>
          <w:rFonts w:ascii="Times New Roman" w:eastAsia="Times New Roman" w:hAnsi="Times New Roman" w:cs="Times New Roman"/>
          <w:color w:val="252525"/>
          <w:sz w:val="22"/>
          <w:szCs w:val="22"/>
          <w:lang w:eastAsia="it-IT"/>
        </w:rPr>
        <w:t xml:space="preserve"> e sedici anni dopo la </w:t>
      </w:r>
      <w:r w:rsidR="0085600B" w:rsidRPr="00B37006">
        <w:rPr>
          <w:rFonts w:ascii="Times New Roman" w:eastAsia="Times New Roman" w:hAnsi="Times New Roman" w:cs="Times New Roman"/>
          <w:i/>
          <w:iCs/>
          <w:color w:val="252525"/>
          <w:sz w:val="22"/>
          <w:szCs w:val="22"/>
          <w:lang w:eastAsia="it-IT"/>
        </w:rPr>
        <w:t>legge 145</w:t>
      </w:r>
      <w:r w:rsidR="009D61F8">
        <w:rPr>
          <w:rFonts w:ascii="Times New Roman" w:eastAsia="Times New Roman" w:hAnsi="Times New Roman" w:cs="Times New Roman"/>
          <w:i/>
          <w:iCs/>
          <w:color w:val="252525"/>
          <w:sz w:val="22"/>
          <w:szCs w:val="22"/>
          <w:lang w:eastAsia="it-IT"/>
        </w:rPr>
        <w:t>/2001</w:t>
      </w:r>
      <w:r w:rsidR="0085600B" w:rsidRPr="00B37006">
        <w:rPr>
          <w:rFonts w:ascii="Times New Roman" w:eastAsia="Times New Roman" w:hAnsi="Times New Roman" w:cs="Times New Roman"/>
          <w:color w:val="252525"/>
          <w:sz w:val="22"/>
          <w:szCs w:val="22"/>
          <w:lang w:eastAsia="it-IT"/>
        </w:rPr>
        <w:t>),</w:t>
      </w:r>
      <w:proofErr w:type="gramStart"/>
      <w:r w:rsidR="0085600B" w:rsidRPr="00B37006">
        <w:rPr>
          <w:rFonts w:ascii="Times New Roman" w:eastAsia="Times New Roman" w:hAnsi="Times New Roman" w:cs="Times New Roman"/>
          <w:color w:val="252525"/>
          <w:sz w:val="22"/>
          <w:szCs w:val="22"/>
          <w:lang w:eastAsia="it-IT"/>
        </w:rPr>
        <w:t xml:space="preserve"> </w:t>
      </w:r>
      <w:r w:rsidRPr="00B37006">
        <w:rPr>
          <w:rFonts w:ascii="Times New Roman" w:eastAsia="Times New Roman" w:hAnsi="Times New Roman" w:cs="Times New Roman"/>
          <w:color w:val="252525"/>
          <w:sz w:val="22"/>
          <w:szCs w:val="22"/>
          <w:lang w:eastAsia="it-IT"/>
        </w:rPr>
        <w:t xml:space="preserve"> </w:t>
      </w:r>
      <w:proofErr w:type="gramEnd"/>
      <w:r w:rsidRPr="00B37006">
        <w:rPr>
          <w:rFonts w:ascii="Times New Roman" w:eastAsia="Times New Roman" w:hAnsi="Times New Roman" w:cs="Times New Roman"/>
          <w:color w:val="252525"/>
          <w:sz w:val="22"/>
          <w:szCs w:val="22"/>
          <w:lang w:eastAsia="it-IT"/>
        </w:rPr>
        <w:t xml:space="preserve">in </w:t>
      </w:r>
      <w:r w:rsidRPr="00B37006">
        <w:rPr>
          <w:rFonts w:ascii="Times New Roman" w:eastAsia="Times New Roman" w:hAnsi="Times New Roman" w:cs="Times New Roman"/>
          <w:i/>
          <w:iCs/>
          <w:color w:val="252525"/>
          <w:sz w:val="22"/>
          <w:szCs w:val="22"/>
          <w:lang w:eastAsia="it-IT"/>
        </w:rPr>
        <w:t>Gazzetta Ufficiale</w:t>
      </w:r>
      <w:r w:rsidRPr="00B37006">
        <w:rPr>
          <w:rFonts w:ascii="Times New Roman" w:eastAsia="Times New Roman" w:hAnsi="Times New Roman" w:cs="Times New Roman"/>
          <w:color w:val="252525"/>
          <w:sz w:val="22"/>
          <w:szCs w:val="22"/>
          <w:lang w:eastAsia="it-IT"/>
        </w:rPr>
        <w:t xml:space="preserve"> veniva pubblicata la </w:t>
      </w:r>
      <w:r w:rsidRPr="00B37006">
        <w:rPr>
          <w:rFonts w:ascii="Times New Roman" w:eastAsia="Times New Roman" w:hAnsi="Times New Roman" w:cs="Times New Roman"/>
          <w:i/>
          <w:iCs/>
          <w:color w:val="C00000"/>
          <w:sz w:val="22"/>
          <w:szCs w:val="22"/>
          <w:lang w:eastAsia="it-IT"/>
        </w:rPr>
        <w:t>Legge in materia di consenso informato e disposizioni anticipate di trattamento</w:t>
      </w:r>
      <w:r w:rsidRPr="00B37006">
        <w:rPr>
          <w:rFonts w:ascii="Times New Roman" w:eastAsia="Times New Roman" w:hAnsi="Times New Roman" w:cs="Times New Roman"/>
          <w:color w:val="252525"/>
          <w:sz w:val="22"/>
          <w:szCs w:val="22"/>
          <w:lang w:eastAsia="it-IT"/>
        </w:rPr>
        <w:t>.</w:t>
      </w:r>
    </w:p>
    <w:p w14:paraId="716A9E3F" w14:textId="75240104"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Compost</w:t>
      </w:r>
      <w:r w:rsidR="00B85BAC" w:rsidRPr="00B37006">
        <w:rPr>
          <w:rFonts w:ascii="Times New Roman" w:eastAsia="Times New Roman" w:hAnsi="Times New Roman" w:cs="Times New Roman"/>
          <w:color w:val="252525"/>
          <w:sz w:val="22"/>
          <w:szCs w:val="22"/>
          <w:lang w:eastAsia="it-IT"/>
        </w:rPr>
        <w:t>a</w:t>
      </w:r>
      <w:r w:rsidRPr="00A37A55">
        <w:rPr>
          <w:rFonts w:ascii="Times New Roman" w:eastAsia="Times New Roman" w:hAnsi="Times New Roman" w:cs="Times New Roman"/>
          <w:color w:val="252525"/>
          <w:sz w:val="22"/>
          <w:szCs w:val="22"/>
          <w:lang w:eastAsia="it-IT"/>
        </w:rPr>
        <w:t xml:space="preserve"> </w:t>
      </w:r>
      <w:proofErr w:type="gramStart"/>
      <w:r w:rsidRPr="00A37A55">
        <w:rPr>
          <w:rFonts w:ascii="Times New Roman" w:eastAsia="Times New Roman" w:hAnsi="Times New Roman" w:cs="Times New Roman"/>
          <w:color w:val="252525"/>
          <w:sz w:val="22"/>
          <w:szCs w:val="22"/>
          <w:lang w:eastAsia="it-IT"/>
        </w:rPr>
        <w:t>da</w:t>
      </w:r>
      <w:proofErr w:type="gramEnd"/>
      <w:r w:rsidRPr="00A37A55">
        <w:rPr>
          <w:rFonts w:ascii="Times New Roman" w:eastAsia="Times New Roman" w:hAnsi="Times New Roman" w:cs="Times New Roman"/>
          <w:color w:val="252525"/>
          <w:sz w:val="22"/>
          <w:szCs w:val="22"/>
          <w:lang w:eastAsia="it-IT"/>
        </w:rPr>
        <w:t xml:space="preserve"> sette articoli, ess</w:t>
      </w:r>
      <w:r w:rsidR="00B85BAC" w:rsidRPr="00B37006">
        <w:rPr>
          <w:rFonts w:ascii="Times New Roman" w:eastAsia="Times New Roman" w:hAnsi="Times New Roman" w:cs="Times New Roman"/>
          <w:color w:val="252525"/>
          <w:sz w:val="22"/>
          <w:szCs w:val="22"/>
          <w:lang w:eastAsia="it-IT"/>
        </w:rPr>
        <w:t>a</w:t>
      </w:r>
      <w:r w:rsidRPr="00A37A55">
        <w:rPr>
          <w:rFonts w:ascii="Times New Roman" w:eastAsia="Times New Roman" w:hAnsi="Times New Roman" w:cs="Times New Roman"/>
          <w:color w:val="252525"/>
          <w:sz w:val="22"/>
          <w:szCs w:val="22"/>
          <w:lang w:eastAsia="it-IT"/>
        </w:rPr>
        <w:t xml:space="preserve"> «stabilisce che nessun trattamento può essere iniziato e proseguito se privo del consenso libero e informato della persona interessata, tranne che nei casi espressamente previsti dalla legge» (art. 1</w:t>
      </w:r>
      <w:proofErr w:type="gramStart"/>
      <w:r w:rsidRPr="00A37A55">
        <w:rPr>
          <w:rFonts w:ascii="Times New Roman" w:eastAsia="Times New Roman" w:hAnsi="Times New Roman" w:cs="Times New Roman"/>
          <w:color w:val="252525"/>
          <w:sz w:val="22"/>
          <w:szCs w:val="22"/>
          <w:lang w:eastAsia="it-IT"/>
        </w:rPr>
        <w:t>).</w:t>
      </w:r>
      <w:proofErr w:type="gramEnd"/>
    </w:p>
    <w:p w14:paraId="2245C2DC" w14:textId="77777777"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Il documento </w:t>
      </w:r>
      <w:r w:rsidRPr="00A37A55">
        <w:rPr>
          <w:rFonts w:ascii="Times New Roman" w:eastAsia="Times New Roman" w:hAnsi="Times New Roman" w:cs="Times New Roman"/>
          <w:i/>
          <w:iCs/>
          <w:color w:val="252525"/>
          <w:sz w:val="22"/>
          <w:szCs w:val="22"/>
          <w:bdr w:val="none" w:sz="0" w:space="0" w:color="auto" w:frame="1"/>
          <w:lang w:eastAsia="it-IT"/>
        </w:rPr>
        <w:t>valorizza la relazione di cura tra medico (o équipe medica) e paziente</w:t>
      </w:r>
      <w:r w:rsidRPr="00A37A55">
        <w:rPr>
          <w:rFonts w:ascii="Times New Roman" w:eastAsia="Times New Roman" w:hAnsi="Times New Roman" w:cs="Times New Roman"/>
          <w:color w:val="252525"/>
          <w:sz w:val="22"/>
          <w:szCs w:val="22"/>
          <w:lang w:eastAsia="it-IT"/>
        </w:rPr>
        <w:t>, fondata sul consenso informato e sull’interazione tra l’autonomia del paziente e la professionalità e le competenze del medico. In tale prospettiva </w:t>
      </w:r>
      <w:r w:rsidRPr="00A37A55">
        <w:rPr>
          <w:rFonts w:ascii="Times New Roman" w:eastAsia="Times New Roman" w:hAnsi="Times New Roman" w:cs="Times New Roman"/>
          <w:i/>
          <w:iCs/>
          <w:color w:val="252525"/>
          <w:sz w:val="22"/>
          <w:szCs w:val="22"/>
          <w:bdr w:val="none" w:sz="0" w:space="0" w:color="auto" w:frame="1"/>
          <w:lang w:eastAsia="it-IT"/>
        </w:rPr>
        <w:t xml:space="preserve">il consenso, scritto </w:t>
      </w:r>
      <w:proofErr w:type="gramStart"/>
      <w:r w:rsidRPr="00A37A55">
        <w:rPr>
          <w:rFonts w:ascii="Times New Roman" w:eastAsia="Times New Roman" w:hAnsi="Times New Roman" w:cs="Times New Roman"/>
          <w:i/>
          <w:iCs/>
          <w:color w:val="252525"/>
          <w:sz w:val="22"/>
          <w:szCs w:val="22"/>
          <w:bdr w:val="none" w:sz="0" w:space="0" w:color="auto" w:frame="1"/>
          <w:lang w:eastAsia="it-IT"/>
        </w:rPr>
        <w:t>o</w:t>
      </w:r>
      <w:proofErr w:type="gramEnd"/>
      <w:r w:rsidRPr="00A37A55">
        <w:rPr>
          <w:rFonts w:ascii="Times New Roman" w:eastAsia="Times New Roman" w:hAnsi="Times New Roman" w:cs="Times New Roman"/>
          <w:i/>
          <w:iCs/>
          <w:color w:val="252525"/>
          <w:sz w:val="22"/>
          <w:szCs w:val="22"/>
          <w:bdr w:val="none" w:sz="0" w:space="0" w:color="auto" w:frame="1"/>
          <w:lang w:eastAsia="it-IT"/>
        </w:rPr>
        <w:t xml:space="preserve"> videoregistrato, può prevedere il rifiuto di qualsiasi accertamento diagnostico o trattamento sanitario, comprese l’idratazione e la nutrizione artificiali</w:t>
      </w:r>
      <w:r w:rsidRPr="00A37A55">
        <w:rPr>
          <w:rFonts w:ascii="Times New Roman" w:eastAsia="Times New Roman" w:hAnsi="Times New Roman" w:cs="Times New Roman"/>
          <w:color w:val="252525"/>
          <w:sz w:val="22"/>
          <w:szCs w:val="22"/>
          <w:lang w:eastAsia="it-IT"/>
        </w:rPr>
        <w:t>.</w:t>
      </w:r>
    </w:p>
    <w:p w14:paraId="69514205" w14:textId="77777777"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 xml:space="preserve">Compito del medico è </w:t>
      </w:r>
      <w:proofErr w:type="gramStart"/>
      <w:r w:rsidRPr="00A37A55">
        <w:rPr>
          <w:rFonts w:ascii="Times New Roman" w:eastAsia="Times New Roman" w:hAnsi="Times New Roman" w:cs="Times New Roman"/>
          <w:color w:val="252525"/>
          <w:sz w:val="22"/>
          <w:szCs w:val="22"/>
          <w:lang w:eastAsia="it-IT"/>
        </w:rPr>
        <w:t>quello di</w:t>
      </w:r>
      <w:proofErr w:type="gramEnd"/>
      <w:r w:rsidRPr="00A37A55">
        <w:rPr>
          <w:rFonts w:ascii="Times New Roman" w:eastAsia="Times New Roman" w:hAnsi="Times New Roman" w:cs="Times New Roman"/>
          <w:color w:val="252525"/>
          <w:sz w:val="22"/>
          <w:szCs w:val="22"/>
          <w:lang w:eastAsia="it-IT"/>
        </w:rPr>
        <w:t xml:space="preserve"> alleviare le sofferenze del paziente, evitando ogni forma di accanimento terapeutico e garantendo un’appropriata terapia del dolore o, se necessario, la sedazione palliativa permanente.</w:t>
      </w:r>
    </w:p>
    <w:p w14:paraId="6D5E9A52" w14:textId="77777777"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i/>
          <w:iCs/>
          <w:color w:val="252525"/>
          <w:sz w:val="22"/>
          <w:szCs w:val="22"/>
          <w:bdr w:val="none" w:sz="0" w:space="0" w:color="auto" w:frame="1"/>
          <w:lang w:eastAsia="it-IT"/>
        </w:rPr>
        <w:t>Anche a minori e incapaci va garantita un’adeguata informazione </w:t>
      </w:r>
      <w:r w:rsidRPr="00A37A55">
        <w:rPr>
          <w:rFonts w:ascii="Times New Roman" w:eastAsia="Times New Roman" w:hAnsi="Times New Roman" w:cs="Times New Roman"/>
          <w:color w:val="252525"/>
          <w:sz w:val="22"/>
          <w:szCs w:val="22"/>
          <w:lang w:eastAsia="it-IT"/>
        </w:rPr>
        <w:t>circa le scelte riguardanti la salute, seppure il consenso o il rifiuto dei trattamenti spetti, per i minori, a chi esercita la responsabilità genitoriale e, per gli incapaci, al tutore o all’amministratore di sostegno.</w:t>
      </w:r>
    </w:p>
    <w:p w14:paraId="61533A31" w14:textId="77777777"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 xml:space="preserve">Ogni persona maggiorenne e in grado di intendere e di volere può disporre, per iscritto o tramite videoregistrazione, le proprie volontà circa i trattamenti sanitari da ricevere in previsione di </w:t>
      </w:r>
      <w:proofErr w:type="gramStart"/>
      <w:r w:rsidRPr="00A37A55">
        <w:rPr>
          <w:rFonts w:ascii="Times New Roman" w:eastAsia="Times New Roman" w:hAnsi="Times New Roman" w:cs="Times New Roman"/>
          <w:color w:val="252525"/>
          <w:sz w:val="22"/>
          <w:szCs w:val="22"/>
          <w:lang w:eastAsia="it-IT"/>
        </w:rPr>
        <w:t xml:space="preserve">una </w:t>
      </w:r>
      <w:proofErr w:type="gramEnd"/>
      <w:r w:rsidRPr="00A37A55">
        <w:rPr>
          <w:rFonts w:ascii="Times New Roman" w:eastAsia="Times New Roman" w:hAnsi="Times New Roman" w:cs="Times New Roman"/>
          <w:color w:val="252525"/>
          <w:sz w:val="22"/>
          <w:szCs w:val="22"/>
          <w:lang w:eastAsia="it-IT"/>
        </w:rPr>
        <w:t>eventuale futura inabilità e può definire, riguardo all’evolversi di una patologia cronica e invalidante, una pianificazione delle cure condivisa tra medico e paziente e alla quale il medico è tenuto ad attenersi. Le DAT possono essere disattese, in un accordo tra medico e fiduciario, solo quando esse appaiano incongrue alla condizione attuale del paziente, oppure nel caso in cui siano state scoperte nuove terapie non prevedibili al tempo della stesura delle DAT.</w:t>
      </w:r>
    </w:p>
    <w:p w14:paraId="50EC5420" w14:textId="77777777"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Si contempla, inoltre, la possibilità, per il paziente, di indicare un fiduciario che operi in sua vece nella relazione con l’</w:t>
      </w:r>
      <w:r w:rsidRPr="00A37A55">
        <w:rPr>
          <w:rFonts w:ascii="Times New Roman" w:eastAsia="Times New Roman" w:hAnsi="Times New Roman" w:cs="Times New Roman"/>
          <w:i/>
          <w:iCs/>
          <w:color w:val="252525"/>
          <w:sz w:val="22"/>
          <w:szCs w:val="22"/>
          <w:bdr w:val="none" w:sz="0" w:space="0" w:color="auto" w:frame="1"/>
          <w:lang w:eastAsia="it-IT"/>
        </w:rPr>
        <w:t>équipe</w:t>
      </w:r>
      <w:r w:rsidRPr="00A37A55">
        <w:rPr>
          <w:rFonts w:ascii="Times New Roman" w:eastAsia="Times New Roman" w:hAnsi="Times New Roman" w:cs="Times New Roman"/>
          <w:color w:val="252525"/>
          <w:sz w:val="22"/>
          <w:szCs w:val="22"/>
          <w:lang w:eastAsia="it-IT"/>
        </w:rPr>
        <w:t> medica, in caso di sopravvenuta incapacità.</w:t>
      </w:r>
    </w:p>
    <w:p w14:paraId="15641FCD" w14:textId="13F228F2" w:rsidR="00A37A55" w:rsidRPr="00B37006"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Il dibattito</w:t>
      </w:r>
      <w:r w:rsidR="00B85BAC" w:rsidRPr="00B37006">
        <w:rPr>
          <w:rFonts w:ascii="Times New Roman" w:eastAsia="Times New Roman" w:hAnsi="Times New Roman" w:cs="Times New Roman"/>
          <w:color w:val="252525"/>
          <w:sz w:val="22"/>
          <w:szCs w:val="22"/>
          <w:lang w:eastAsia="it-IT"/>
        </w:rPr>
        <w:t xml:space="preserve"> che</w:t>
      </w:r>
      <w:r w:rsidR="00FA3921">
        <w:rPr>
          <w:rFonts w:ascii="Times New Roman" w:eastAsia="Times New Roman" w:hAnsi="Times New Roman" w:cs="Times New Roman"/>
          <w:color w:val="252525"/>
          <w:sz w:val="22"/>
          <w:szCs w:val="22"/>
          <w:lang w:eastAsia="it-IT"/>
        </w:rPr>
        <w:t>,</w:t>
      </w:r>
      <w:r w:rsidR="00B85BAC" w:rsidRPr="00B37006">
        <w:rPr>
          <w:rFonts w:ascii="Times New Roman" w:eastAsia="Times New Roman" w:hAnsi="Times New Roman" w:cs="Times New Roman"/>
          <w:color w:val="252525"/>
          <w:sz w:val="22"/>
          <w:szCs w:val="22"/>
          <w:lang w:eastAsia="it-IT"/>
        </w:rPr>
        <w:t xml:space="preserve"> sin </w:t>
      </w:r>
      <w:r w:rsidR="00FA3921">
        <w:rPr>
          <w:rFonts w:ascii="Times New Roman" w:eastAsia="Times New Roman" w:hAnsi="Times New Roman" w:cs="Times New Roman"/>
          <w:color w:val="252525"/>
          <w:sz w:val="22"/>
          <w:szCs w:val="22"/>
          <w:lang w:eastAsia="it-IT"/>
        </w:rPr>
        <w:t>dalla discussione</w:t>
      </w:r>
      <w:r w:rsidR="00B85BAC" w:rsidRPr="00B37006">
        <w:rPr>
          <w:rFonts w:ascii="Times New Roman" w:eastAsia="Times New Roman" w:hAnsi="Times New Roman" w:cs="Times New Roman"/>
          <w:color w:val="252525"/>
          <w:sz w:val="22"/>
          <w:szCs w:val="22"/>
          <w:lang w:eastAsia="it-IT"/>
        </w:rPr>
        <w:t xml:space="preserve"> in aula</w:t>
      </w:r>
      <w:r w:rsidR="00FA3921">
        <w:rPr>
          <w:rFonts w:ascii="Times New Roman" w:eastAsia="Times New Roman" w:hAnsi="Times New Roman" w:cs="Times New Roman"/>
          <w:color w:val="252525"/>
          <w:sz w:val="22"/>
          <w:szCs w:val="22"/>
          <w:lang w:eastAsia="it-IT"/>
        </w:rPr>
        <w:t xml:space="preserve"> parlamentare,</w:t>
      </w:r>
      <w:r w:rsidR="00B85BAC" w:rsidRPr="00B37006">
        <w:rPr>
          <w:rFonts w:ascii="Times New Roman" w:eastAsia="Times New Roman" w:hAnsi="Times New Roman" w:cs="Times New Roman"/>
          <w:color w:val="252525"/>
          <w:sz w:val="22"/>
          <w:szCs w:val="22"/>
          <w:lang w:eastAsia="it-IT"/>
        </w:rPr>
        <w:t xml:space="preserve"> sta</w:t>
      </w:r>
      <w:r w:rsidRPr="00A37A55">
        <w:rPr>
          <w:rFonts w:ascii="Times New Roman" w:eastAsia="Times New Roman" w:hAnsi="Times New Roman" w:cs="Times New Roman"/>
          <w:color w:val="252525"/>
          <w:sz w:val="22"/>
          <w:szCs w:val="22"/>
          <w:lang w:eastAsia="it-IT"/>
        </w:rPr>
        <w:t xml:space="preserve"> </w:t>
      </w:r>
      <w:r w:rsidR="00FA3921">
        <w:rPr>
          <w:rFonts w:ascii="Times New Roman" w:eastAsia="Times New Roman" w:hAnsi="Times New Roman" w:cs="Times New Roman"/>
          <w:color w:val="252525"/>
          <w:sz w:val="22"/>
          <w:szCs w:val="22"/>
          <w:lang w:eastAsia="it-IT"/>
        </w:rPr>
        <w:t>accendendo gli animi</w:t>
      </w:r>
      <w:r w:rsidRPr="00A37A55">
        <w:rPr>
          <w:rFonts w:ascii="Times New Roman" w:eastAsia="Times New Roman" w:hAnsi="Times New Roman" w:cs="Times New Roman"/>
          <w:color w:val="252525"/>
          <w:sz w:val="22"/>
          <w:szCs w:val="22"/>
          <w:lang w:eastAsia="it-IT"/>
        </w:rPr>
        <w:t xml:space="preserve"> (</w:t>
      </w:r>
      <w:r w:rsidR="00FA3921">
        <w:rPr>
          <w:rFonts w:ascii="Times New Roman" w:eastAsia="Times New Roman" w:hAnsi="Times New Roman" w:cs="Times New Roman"/>
          <w:color w:val="252525"/>
          <w:sz w:val="22"/>
          <w:szCs w:val="22"/>
          <w:lang w:eastAsia="it-IT"/>
        </w:rPr>
        <w:t xml:space="preserve">complice l’ideologizzazione o la banalizzazione operata </w:t>
      </w:r>
      <w:proofErr w:type="gramStart"/>
      <w:r w:rsidR="00FA3921">
        <w:rPr>
          <w:rFonts w:ascii="Times New Roman" w:eastAsia="Times New Roman" w:hAnsi="Times New Roman" w:cs="Times New Roman"/>
          <w:color w:val="252525"/>
          <w:sz w:val="22"/>
          <w:szCs w:val="22"/>
          <w:lang w:eastAsia="it-IT"/>
        </w:rPr>
        <w:t>sui</w:t>
      </w:r>
      <w:r w:rsidRPr="00A37A55">
        <w:rPr>
          <w:rFonts w:ascii="Times New Roman" w:eastAsia="Times New Roman" w:hAnsi="Times New Roman" w:cs="Times New Roman"/>
          <w:color w:val="252525"/>
          <w:sz w:val="22"/>
          <w:szCs w:val="22"/>
          <w:lang w:eastAsia="it-IT"/>
        </w:rPr>
        <w:t> </w:t>
      </w:r>
      <w:r w:rsidRPr="00A37A55">
        <w:rPr>
          <w:rFonts w:ascii="Times New Roman" w:eastAsia="Times New Roman" w:hAnsi="Times New Roman" w:cs="Times New Roman"/>
          <w:i/>
          <w:iCs/>
          <w:color w:val="252525"/>
          <w:sz w:val="22"/>
          <w:szCs w:val="22"/>
          <w:bdr w:val="none" w:sz="0" w:space="0" w:color="auto" w:frame="1"/>
          <w:lang w:eastAsia="it-IT"/>
        </w:rPr>
        <w:t>social network</w:t>
      </w:r>
      <w:proofErr w:type="gramEnd"/>
      <w:r w:rsidRPr="00A37A55">
        <w:rPr>
          <w:rFonts w:ascii="Times New Roman" w:eastAsia="Times New Roman" w:hAnsi="Times New Roman" w:cs="Times New Roman"/>
          <w:color w:val="252525"/>
          <w:sz w:val="22"/>
          <w:szCs w:val="22"/>
          <w:lang w:eastAsia="it-IT"/>
        </w:rPr>
        <w:t xml:space="preserve">) si sta articolando su tre fronti: il timore </w:t>
      </w:r>
      <w:r w:rsidRPr="00A37A55">
        <w:rPr>
          <w:rFonts w:ascii="Times New Roman" w:eastAsia="Times New Roman" w:hAnsi="Times New Roman" w:cs="Times New Roman"/>
          <w:color w:val="252525"/>
          <w:sz w:val="22"/>
          <w:szCs w:val="22"/>
          <w:lang w:eastAsia="it-IT"/>
        </w:rPr>
        <w:lastRenderedPageBreak/>
        <w:t>che le disposizioni siano il primo passo verso la </w:t>
      </w:r>
      <w:r w:rsidRPr="00A37A55">
        <w:rPr>
          <w:rFonts w:ascii="Times New Roman" w:eastAsia="Times New Roman" w:hAnsi="Times New Roman" w:cs="Times New Roman"/>
          <w:i/>
          <w:iCs/>
          <w:color w:val="252525"/>
          <w:sz w:val="22"/>
          <w:szCs w:val="22"/>
          <w:bdr w:val="none" w:sz="0" w:space="0" w:color="auto" w:frame="1"/>
          <w:lang w:eastAsia="it-IT"/>
        </w:rPr>
        <w:t>legalizzazione dell’eutanasia</w:t>
      </w:r>
      <w:r w:rsidRPr="00A37A55">
        <w:rPr>
          <w:rFonts w:ascii="Times New Roman" w:eastAsia="Times New Roman" w:hAnsi="Times New Roman" w:cs="Times New Roman"/>
          <w:color w:val="252525"/>
          <w:sz w:val="22"/>
          <w:szCs w:val="22"/>
          <w:lang w:eastAsia="it-IT"/>
        </w:rPr>
        <w:t xml:space="preserve">; </w:t>
      </w:r>
      <w:r w:rsidR="00FA3921">
        <w:rPr>
          <w:rFonts w:ascii="Times New Roman" w:eastAsia="Times New Roman" w:hAnsi="Times New Roman" w:cs="Times New Roman"/>
          <w:color w:val="252525"/>
          <w:sz w:val="22"/>
          <w:szCs w:val="22"/>
          <w:lang w:eastAsia="it-IT"/>
        </w:rPr>
        <w:t>se e quali</w:t>
      </w:r>
      <w:r w:rsidRPr="00A37A55">
        <w:rPr>
          <w:rFonts w:ascii="Times New Roman" w:eastAsia="Times New Roman" w:hAnsi="Times New Roman" w:cs="Times New Roman"/>
          <w:color w:val="252525"/>
          <w:sz w:val="22"/>
          <w:szCs w:val="22"/>
          <w:lang w:eastAsia="it-IT"/>
        </w:rPr>
        <w:t xml:space="preserve"> siano i</w:t>
      </w:r>
      <w:r w:rsidRPr="00A37A55">
        <w:rPr>
          <w:rFonts w:ascii="Times New Roman" w:eastAsia="Times New Roman" w:hAnsi="Times New Roman" w:cs="Times New Roman"/>
          <w:i/>
          <w:iCs/>
          <w:color w:val="252525"/>
          <w:sz w:val="22"/>
          <w:szCs w:val="22"/>
          <w:bdr w:val="none" w:sz="0" w:space="0" w:color="auto" w:frame="1"/>
          <w:lang w:eastAsia="it-IT"/>
        </w:rPr>
        <w:t> limiti all’autonomia della persona</w:t>
      </w:r>
      <w:r w:rsidRPr="00A37A55">
        <w:rPr>
          <w:rFonts w:ascii="Times New Roman" w:eastAsia="Times New Roman" w:hAnsi="Times New Roman" w:cs="Times New Roman"/>
          <w:color w:val="252525"/>
          <w:sz w:val="22"/>
          <w:szCs w:val="22"/>
          <w:lang w:eastAsia="it-IT"/>
        </w:rPr>
        <w:t>;</w:t>
      </w:r>
      <w:r w:rsidRPr="00A37A55">
        <w:rPr>
          <w:rFonts w:ascii="Times New Roman" w:eastAsia="Times New Roman" w:hAnsi="Times New Roman" w:cs="Times New Roman"/>
          <w:i/>
          <w:iCs/>
          <w:color w:val="252525"/>
          <w:sz w:val="22"/>
          <w:szCs w:val="22"/>
          <w:bdr w:val="none" w:sz="0" w:space="0" w:color="auto" w:frame="1"/>
          <w:lang w:eastAsia="it-IT"/>
        </w:rPr>
        <w:t> se nutrizione e idratazione artificiali possano o meno essere sospese</w:t>
      </w:r>
      <w:r w:rsidRPr="00A37A55">
        <w:rPr>
          <w:rFonts w:ascii="Times New Roman" w:eastAsia="Times New Roman" w:hAnsi="Times New Roman" w:cs="Times New Roman"/>
          <w:color w:val="252525"/>
          <w:sz w:val="22"/>
          <w:szCs w:val="22"/>
          <w:lang w:eastAsia="it-IT"/>
        </w:rPr>
        <w:t>, qualora vi sia richiesta esplicita da parte del paziente.</w:t>
      </w:r>
    </w:p>
    <w:p w14:paraId="6F1DB8EE" w14:textId="77777777"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p>
    <w:p w14:paraId="3D24BC96" w14:textId="013CF8FE" w:rsidR="00A37A55" w:rsidRPr="00A37A55" w:rsidRDefault="0085600B" w:rsidP="00A37A55">
      <w:pPr>
        <w:snapToGrid w:val="0"/>
        <w:spacing w:after="120"/>
        <w:jc w:val="both"/>
        <w:textAlignment w:val="baseline"/>
        <w:outlineLvl w:val="4"/>
        <w:rPr>
          <w:rFonts w:ascii="Times New Roman" w:eastAsia="Times New Roman" w:hAnsi="Times New Roman" w:cs="Times New Roman"/>
          <w:b/>
          <w:bCs/>
          <w:color w:val="252525"/>
          <w:sz w:val="22"/>
          <w:szCs w:val="22"/>
          <w:lang w:eastAsia="it-IT"/>
        </w:rPr>
      </w:pPr>
      <w:r w:rsidRPr="00B37006">
        <w:rPr>
          <w:rFonts w:ascii="Times New Roman" w:eastAsia="Times New Roman" w:hAnsi="Times New Roman" w:cs="Times New Roman"/>
          <w:b/>
          <w:bCs/>
          <w:color w:val="BF0E01"/>
          <w:sz w:val="22"/>
          <w:szCs w:val="22"/>
          <w:bdr w:val="none" w:sz="0" w:space="0" w:color="auto" w:frame="1"/>
          <w:lang w:eastAsia="it-IT"/>
        </w:rPr>
        <w:t>Rafforzare il d</w:t>
      </w:r>
      <w:r w:rsidR="00A37A55" w:rsidRPr="00A37A55">
        <w:rPr>
          <w:rFonts w:ascii="Times New Roman" w:eastAsia="Times New Roman" w:hAnsi="Times New Roman" w:cs="Times New Roman"/>
          <w:b/>
          <w:bCs/>
          <w:color w:val="BF0E01"/>
          <w:sz w:val="22"/>
          <w:szCs w:val="22"/>
          <w:bdr w:val="none" w:sz="0" w:space="0" w:color="auto" w:frame="1"/>
          <w:lang w:eastAsia="it-IT"/>
        </w:rPr>
        <w:t>iscernimento</w:t>
      </w:r>
    </w:p>
    <w:p w14:paraId="45639A69" w14:textId="2155034C" w:rsidR="00A37A55" w:rsidRPr="00A37A55"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A nostro avviso, </w:t>
      </w:r>
      <w:r w:rsidR="00B85BAC" w:rsidRPr="00B37006">
        <w:rPr>
          <w:rFonts w:ascii="Times New Roman" w:eastAsia="Times New Roman" w:hAnsi="Times New Roman" w:cs="Times New Roman"/>
          <w:i/>
          <w:iCs/>
          <w:color w:val="252525"/>
          <w:sz w:val="22"/>
          <w:szCs w:val="22"/>
          <w:bdr w:val="none" w:sz="0" w:space="0" w:color="auto" w:frame="1"/>
          <w:lang w:eastAsia="it-IT"/>
        </w:rPr>
        <w:t>la legge 219/2017</w:t>
      </w:r>
      <w:r w:rsidRPr="00A37A55">
        <w:rPr>
          <w:rFonts w:ascii="Times New Roman" w:eastAsia="Times New Roman" w:hAnsi="Times New Roman" w:cs="Times New Roman"/>
          <w:i/>
          <w:iCs/>
          <w:color w:val="252525"/>
          <w:sz w:val="22"/>
          <w:szCs w:val="22"/>
          <w:bdr w:val="none" w:sz="0" w:space="0" w:color="auto" w:frame="1"/>
          <w:lang w:eastAsia="it-IT"/>
        </w:rPr>
        <w:t xml:space="preserve"> rappresenta il modo attraverso cui ogni persona ha la possibilità, nel più grande rispetto nei confronti del valore della vita, di decidere della qualità </w:t>
      </w:r>
      <w:proofErr w:type="gramStart"/>
      <w:r w:rsidRPr="00A37A55">
        <w:rPr>
          <w:rFonts w:ascii="Times New Roman" w:eastAsia="Times New Roman" w:hAnsi="Times New Roman" w:cs="Times New Roman"/>
          <w:i/>
          <w:iCs/>
          <w:color w:val="252525"/>
          <w:sz w:val="22"/>
          <w:szCs w:val="22"/>
          <w:bdr w:val="none" w:sz="0" w:space="0" w:color="auto" w:frame="1"/>
          <w:lang w:eastAsia="it-IT"/>
        </w:rPr>
        <w:t>degli</w:t>
      </w:r>
      <w:proofErr w:type="gramEnd"/>
      <w:r w:rsidRPr="00A37A55">
        <w:rPr>
          <w:rFonts w:ascii="Times New Roman" w:eastAsia="Times New Roman" w:hAnsi="Times New Roman" w:cs="Times New Roman"/>
          <w:i/>
          <w:iCs/>
          <w:color w:val="252525"/>
          <w:sz w:val="22"/>
          <w:szCs w:val="22"/>
          <w:bdr w:val="none" w:sz="0" w:space="0" w:color="auto" w:frame="1"/>
          <w:lang w:eastAsia="it-IT"/>
        </w:rPr>
        <w:t xml:space="preserve"> ultimi istanti della sua esistenza, come del resto ha fatto lungo tutto l’arco della vita, mediante la consapevolezza dell’incontro inevitabile con la morte</w:t>
      </w:r>
      <w:r w:rsidRPr="00A37A55">
        <w:rPr>
          <w:rFonts w:ascii="Times New Roman" w:eastAsia="Times New Roman" w:hAnsi="Times New Roman" w:cs="Times New Roman"/>
          <w:color w:val="252525"/>
          <w:sz w:val="22"/>
          <w:szCs w:val="22"/>
          <w:lang w:eastAsia="it-IT"/>
        </w:rPr>
        <w:t> e accompagnato da persone (medici, familiari e amici) che si prendano cura di lui e lo accompagnino nelle sue scelte.</w:t>
      </w:r>
    </w:p>
    <w:p w14:paraId="192798C5" w14:textId="0694E82E" w:rsidR="00A37A55" w:rsidRPr="00A37A55" w:rsidRDefault="00A37A55" w:rsidP="00A37A55">
      <w:pPr>
        <w:numPr>
          <w:ilvl w:val="0"/>
          <w:numId w:val="3"/>
        </w:numPr>
        <w:snapToGrid w:val="0"/>
        <w:spacing w:after="120"/>
        <w:ind w:left="426" w:hanging="426"/>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 xml:space="preserve">Non si tratta di spianare la strada verso scelte che consentano all’individuo di decidere “quando” morire, ma </w:t>
      </w:r>
      <w:proofErr w:type="gramStart"/>
      <w:r w:rsidRPr="00A37A55">
        <w:rPr>
          <w:rFonts w:ascii="Times New Roman" w:eastAsia="Times New Roman" w:hAnsi="Times New Roman" w:cs="Times New Roman"/>
          <w:color w:val="252525"/>
          <w:sz w:val="22"/>
          <w:szCs w:val="22"/>
          <w:lang w:eastAsia="it-IT"/>
        </w:rPr>
        <w:t>di </w:t>
      </w:r>
      <w:proofErr w:type="gramEnd"/>
      <w:r w:rsidRPr="00A37A55">
        <w:rPr>
          <w:rFonts w:ascii="Times New Roman" w:eastAsia="Times New Roman" w:hAnsi="Times New Roman" w:cs="Times New Roman"/>
          <w:i/>
          <w:iCs/>
          <w:color w:val="252525"/>
          <w:sz w:val="22"/>
          <w:szCs w:val="22"/>
          <w:bdr w:val="none" w:sz="0" w:space="0" w:color="auto" w:frame="1"/>
          <w:lang w:eastAsia="it-IT"/>
        </w:rPr>
        <w:t>indicazioni che gli permettano di scegliere “come” morire</w:t>
      </w:r>
      <w:r w:rsidRPr="00A37A55">
        <w:rPr>
          <w:rFonts w:ascii="Times New Roman" w:eastAsia="Times New Roman" w:hAnsi="Times New Roman" w:cs="Times New Roman"/>
          <w:color w:val="252525"/>
          <w:sz w:val="22"/>
          <w:szCs w:val="22"/>
          <w:lang w:eastAsia="it-IT"/>
        </w:rPr>
        <w:t>, cogliendo una sfida importantissima</w:t>
      </w:r>
      <w:r w:rsidR="0085600B" w:rsidRPr="00B37006">
        <w:rPr>
          <w:rFonts w:ascii="Times New Roman" w:eastAsia="Times New Roman" w:hAnsi="Times New Roman" w:cs="Times New Roman"/>
          <w:color w:val="252525"/>
          <w:sz w:val="22"/>
          <w:szCs w:val="22"/>
          <w:lang w:eastAsia="it-IT"/>
        </w:rPr>
        <w:t>.</w:t>
      </w:r>
    </w:p>
    <w:p w14:paraId="1F1C8341" w14:textId="6BBE1640" w:rsidR="00A37A55" w:rsidRPr="00A37A55" w:rsidRDefault="00A37A55" w:rsidP="00A37A55">
      <w:pPr>
        <w:numPr>
          <w:ilvl w:val="0"/>
          <w:numId w:val="3"/>
        </w:numPr>
        <w:snapToGrid w:val="0"/>
        <w:spacing w:after="120"/>
        <w:ind w:left="426" w:hanging="426"/>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 xml:space="preserve">Secondo alcuni, poi, le DAT sarebbero uno strumento che enfatizza una forma di autonomia “selvaggia”. In realtà </w:t>
      </w:r>
      <w:r w:rsidR="00B85BAC" w:rsidRPr="00B37006">
        <w:rPr>
          <w:rFonts w:ascii="Times New Roman" w:eastAsia="Times New Roman" w:hAnsi="Times New Roman" w:cs="Times New Roman"/>
          <w:color w:val="252525"/>
          <w:sz w:val="22"/>
          <w:szCs w:val="22"/>
          <w:lang w:eastAsia="it-IT"/>
        </w:rPr>
        <w:t xml:space="preserve">la legge attuale </w:t>
      </w:r>
      <w:r w:rsidRPr="00A37A55">
        <w:rPr>
          <w:rFonts w:ascii="Times New Roman" w:eastAsia="Times New Roman" w:hAnsi="Times New Roman" w:cs="Times New Roman"/>
          <w:color w:val="252525"/>
          <w:sz w:val="22"/>
          <w:szCs w:val="22"/>
          <w:lang w:eastAsia="it-IT"/>
        </w:rPr>
        <w:t>pone attenzione all’autonomia che ogni individuo deve avere nelle scelte che riguardano la sua salute (così come la nostra stessa Costituzione sancisce). </w:t>
      </w:r>
      <w:proofErr w:type="gramStart"/>
      <w:r w:rsidRPr="00A37A55">
        <w:rPr>
          <w:rFonts w:ascii="Times New Roman" w:eastAsia="Times New Roman" w:hAnsi="Times New Roman" w:cs="Times New Roman"/>
          <w:i/>
          <w:iCs/>
          <w:color w:val="252525"/>
          <w:sz w:val="22"/>
          <w:szCs w:val="22"/>
          <w:bdr w:val="none" w:sz="0" w:space="0" w:color="auto" w:frame="1"/>
          <w:lang w:eastAsia="it-IT"/>
        </w:rPr>
        <w:t>Questa</w:t>
      </w:r>
      <w:proofErr w:type="gramEnd"/>
      <w:r w:rsidRPr="00A37A55">
        <w:rPr>
          <w:rFonts w:ascii="Times New Roman" w:eastAsia="Times New Roman" w:hAnsi="Times New Roman" w:cs="Times New Roman"/>
          <w:i/>
          <w:iCs/>
          <w:color w:val="252525"/>
          <w:sz w:val="22"/>
          <w:szCs w:val="22"/>
          <w:bdr w:val="none" w:sz="0" w:space="0" w:color="auto" w:frame="1"/>
          <w:lang w:eastAsia="it-IT"/>
        </w:rPr>
        <w:t xml:space="preserve"> autonomia, tuttavia, non appare assoluta, ma relazionale e dialogica</w:t>
      </w:r>
      <w:r w:rsidRPr="00A37A55">
        <w:rPr>
          <w:rFonts w:ascii="Times New Roman" w:eastAsia="Times New Roman" w:hAnsi="Times New Roman" w:cs="Times New Roman"/>
          <w:color w:val="252525"/>
          <w:sz w:val="22"/>
          <w:szCs w:val="22"/>
          <w:lang w:eastAsia="it-IT"/>
        </w:rPr>
        <w:t>: le DAT si redigono mettendo in stretta connessione il paziente con l’</w:t>
      </w:r>
      <w:r w:rsidRPr="00A37A55">
        <w:rPr>
          <w:rFonts w:ascii="Times New Roman" w:eastAsia="Times New Roman" w:hAnsi="Times New Roman" w:cs="Times New Roman"/>
          <w:i/>
          <w:iCs/>
          <w:color w:val="252525"/>
          <w:sz w:val="22"/>
          <w:szCs w:val="22"/>
          <w:bdr w:val="none" w:sz="0" w:space="0" w:color="auto" w:frame="1"/>
          <w:lang w:eastAsia="it-IT"/>
        </w:rPr>
        <w:t>équipe</w:t>
      </w:r>
      <w:r w:rsidR="00B85BAC" w:rsidRPr="00B37006">
        <w:rPr>
          <w:rFonts w:ascii="Times New Roman" w:eastAsia="Times New Roman" w:hAnsi="Times New Roman" w:cs="Times New Roman"/>
          <w:color w:val="252525"/>
          <w:sz w:val="22"/>
          <w:szCs w:val="22"/>
          <w:bdr w:val="none" w:sz="0" w:space="0" w:color="auto" w:frame="1"/>
          <w:lang w:eastAsia="it-IT"/>
        </w:rPr>
        <w:t>;</w:t>
      </w:r>
      <w:r w:rsidRPr="00A37A55">
        <w:rPr>
          <w:rFonts w:ascii="Times New Roman" w:eastAsia="Times New Roman" w:hAnsi="Times New Roman" w:cs="Times New Roman"/>
          <w:i/>
          <w:iCs/>
          <w:color w:val="252525"/>
          <w:sz w:val="22"/>
          <w:szCs w:val="22"/>
          <w:bdr w:val="none" w:sz="0" w:space="0" w:color="auto" w:frame="1"/>
          <w:lang w:eastAsia="it-IT"/>
        </w:rPr>
        <w:t> </w:t>
      </w:r>
      <w:r w:rsidR="00B85BAC" w:rsidRPr="00B37006">
        <w:rPr>
          <w:rFonts w:ascii="Times New Roman" w:eastAsia="Times New Roman" w:hAnsi="Times New Roman" w:cs="Times New Roman"/>
          <w:color w:val="252525"/>
          <w:sz w:val="22"/>
          <w:szCs w:val="22"/>
          <w:lang w:eastAsia="it-IT"/>
        </w:rPr>
        <w:t>a</w:t>
      </w:r>
      <w:r w:rsidRPr="00A37A55">
        <w:rPr>
          <w:rFonts w:ascii="Times New Roman" w:eastAsia="Times New Roman" w:hAnsi="Times New Roman" w:cs="Times New Roman"/>
          <w:color w:val="252525"/>
          <w:sz w:val="22"/>
          <w:szCs w:val="22"/>
          <w:lang w:eastAsia="it-IT"/>
        </w:rPr>
        <w:t xml:space="preserve">l paziente viene data la possibilità di esprimere i propri orientamenti e di essere tutelato in una situazione di estrema vulnerabilità; al medico viene riconosciuta la possibilità di informare e accompagnare il paziente, interpretandone le volontà. Si tratta di entrare sempre più nella logica </w:t>
      </w:r>
      <w:proofErr w:type="gramStart"/>
      <w:r w:rsidRPr="00A37A55">
        <w:rPr>
          <w:rFonts w:ascii="Times New Roman" w:eastAsia="Times New Roman" w:hAnsi="Times New Roman" w:cs="Times New Roman"/>
          <w:color w:val="252525"/>
          <w:sz w:val="22"/>
          <w:szCs w:val="22"/>
          <w:lang w:eastAsia="it-IT"/>
        </w:rPr>
        <w:t>della </w:t>
      </w:r>
      <w:proofErr w:type="spellStart"/>
      <w:r w:rsidRPr="00A37A55">
        <w:rPr>
          <w:rFonts w:ascii="Times New Roman" w:eastAsia="Times New Roman" w:hAnsi="Times New Roman" w:cs="Times New Roman"/>
          <w:i/>
          <w:iCs/>
          <w:color w:val="252525"/>
          <w:sz w:val="22"/>
          <w:szCs w:val="22"/>
          <w:bdr w:val="none" w:sz="0" w:space="0" w:color="auto" w:frame="1"/>
          <w:lang w:eastAsia="it-IT"/>
        </w:rPr>
        <w:t>patient-centered</w:t>
      </w:r>
      <w:proofErr w:type="spellEnd"/>
      <w:r w:rsidRPr="00A37A55">
        <w:rPr>
          <w:rFonts w:ascii="Times New Roman" w:eastAsia="Times New Roman" w:hAnsi="Times New Roman" w:cs="Times New Roman"/>
          <w:i/>
          <w:iCs/>
          <w:color w:val="252525"/>
          <w:sz w:val="22"/>
          <w:szCs w:val="22"/>
          <w:bdr w:val="none" w:sz="0" w:space="0" w:color="auto" w:frame="1"/>
          <w:lang w:eastAsia="it-IT"/>
        </w:rPr>
        <w:t xml:space="preserve"> care</w:t>
      </w:r>
      <w:proofErr w:type="gramEnd"/>
      <w:r w:rsidRPr="00A37A55">
        <w:rPr>
          <w:rFonts w:ascii="Times New Roman" w:eastAsia="Times New Roman" w:hAnsi="Times New Roman" w:cs="Times New Roman"/>
          <w:color w:val="252525"/>
          <w:sz w:val="22"/>
          <w:szCs w:val="22"/>
          <w:lang w:eastAsia="it-IT"/>
        </w:rPr>
        <w:t xml:space="preserve">, di una “cura” che rispetti la persona nel profondo. Per tale ragione, riteniamo che, </w:t>
      </w:r>
      <w:r w:rsidR="00B85BAC" w:rsidRPr="00B37006">
        <w:rPr>
          <w:rFonts w:ascii="Times New Roman" w:eastAsia="Times New Roman" w:hAnsi="Times New Roman" w:cs="Times New Roman"/>
          <w:color w:val="252525"/>
          <w:sz w:val="22"/>
          <w:szCs w:val="22"/>
          <w:lang w:eastAsia="it-IT"/>
        </w:rPr>
        <w:t>in vista di un possibile miglioramento della legislazione attuale</w:t>
      </w:r>
      <w:r w:rsidRPr="00A37A55">
        <w:rPr>
          <w:rFonts w:ascii="Times New Roman" w:eastAsia="Times New Roman" w:hAnsi="Times New Roman" w:cs="Times New Roman"/>
          <w:color w:val="252525"/>
          <w:sz w:val="22"/>
          <w:szCs w:val="22"/>
          <w:lang w:eastAsia="it-IT"/>
        </w:rPr>
        <w:t>, occorrerebbe rimarcare l’aspetto relazionale delle scelte riguardanti la fine della vita. Se tutta la vita della persona è marcatamente segnata dalle relazioni, per quale ragione gli ultimi istanti dell’esistenza dovrebbero essere lasciati al mero arbitrio personale?</w:t>
      </w:r>
    </w:p>
    <w:p w14:paraId="364F3973" w14:textId="21674685" w:rsidR="00303AE8" w:rsidRPr="008246AC" w:rsidRDefault="00A37A55" w:rsidP="008246AC">
      <w:pPr>
        <w:numPr>
          <w:ilvl w:val="0"/>
          <w:numId w:val="3"/>
        </w:numPr>
        <w:snapToGrid w:val="0"/>
        <w:spacing w:after="120"/>
        <w:ind w:left="426" w:hanging="426"/>
        <w:jc w:val="both"/>
        <w:textAlignment w:val="baseline"/>
        <w:rPr>
          <w:color w:val="252525"/>
          <w:sz w:val="22"/>
          <w:szCs w:val="22"/>
        </w:rPr>
      </w:pPr>
      <w:proofErr w:type="gramStart"/>
      <w:r w:rsidRPr="00A37A55">
        <w:rPr>
          <w:rFonts w:ascii="Times New Roman" w:eastAsia="Times New Roman" w:hAnsi="Times New Roman" w:cs="Times New Roman"/>
          <w:color w:val="252525"/>
          <w:sz w:val="22"/>
          <w:szCs w:val="22"/>
          <w:lang w:eastAsia="it-IT"/>
        </w:rPr>
        <w:t>Cosa dire</w:t>
      </w:r>
      <w:proofErr w:type="gramEnd"/>
      <w:r w:rsidRPr="00A37A55">
        <w:rPr>
          <w:rFonts w:ascii="Times New Roman" w:eastAsia="Times New Roman" w:hAnsi="Times New Roman" w:cs="Times New Roman"/>
          <w:color w:val="252525"/>
          <w:sz w:val="22"/>
          <w:szCs w:val="22"/>
          <w:lang w:eastAsia="it-IT"/>
        </w:rPr>
        <w:t>, infine, sull’annosa questione della </w:t>
      </w:r>
      <w:r w:rsidRPr="00A37A55">
        <w:rPr>
          <w:rFonts w:ascii="Times New Roman" w:eastAsia="Times New Roman" w:hAnsi="Times New Roman" w:cs="Times New Roman"/>
          <w:i/>
          <w:iCs/>
          <w:color w:val="252525"/>
          <w:sz w:val="22"/>
          <w:szCs w:val="22"/>
          <w:bdr w:val="none" w:sz="0" w:space="0" w:color="auto" w:frame="1"/>
          <w:lang w:eastAsia="it-IT"/>
        </w:rPr>
        <w:t>nutrizione e idratazione artificiali</w:t>
      </w:r>
      <w:r w:rsidRPr="00A37A55">
        <w:rPr>
          <w:rFonts w:ascii="Times New Roman" w:eastAsia="Times New Roman" w:hAnsi="Times New Roman" w:cs="Times New Roman"/>
          <w:color w:val="252525"/>
          <w:sz w:val="22"/>
          <w:szCs w:val="22"/>
          <w:lang w:eastAsia="it-IT"/>
        </w:rPr>
        <w:t>? Conosciamo i </w:t>
      </w:r>
      <w:r w:rsidRPr="00A37A55">
        <w:rPr>
          <w:rFonts w:ascii="Times New Roman" w:eastAsia="Times New Roman" w:hAnsi="Times New Roman" w:cs="Times New Roman"/>
          <w:i/>
          <w:iCs/>
          <w:color w:val="BF0E01"/>
          <w:sz w:val="22"/>
          <w:szCs w:val="22"/>
          <w:bdr w:val="none" w:sz="0" w:space="0" w:color="auto" w:frame="1"/>
          <w:lang w:eastAsia="it-IT"/>
        </w:rPr>
        <w:t>pronunciamenti del Magistero</w:t>
      </w:r>
      <w:r w:rsidRPr="00A37A55">
        <w:rPr>
          <w:rFonts w:ascii="Times New Roman" w:eastAsia="Times New Roman" w:hAnsi="Times New Roman" w:cs="Times New Roman"/>
          <w:color w:val="252525"/>
          <w:sz w:val="22"/>
          <w:szCs w:val="22"/>
          <w:lang w:eastAsia="it-IT"/>
        </w:rPr>
        <w:t> sulla</w:t>
      </w:r>
      <w:r w:rsidRPr="008246AC">
        <w:rPr>
          <w:rFonts w:ascii="Times New Roman" w:eastAsia="Times New Roman" w:hAnsi="Times New Roman" w:cs="Times New Roman"/>
          <w:color w:val="252525"/>
          <w:sz w:val="22"/>
          <w:szCs w:val="22"/>
          <w:lang w:eastAsia="it-IT"/>
        </w:rPr>
        <w:t xml:space="preserve"> necessità di fornire sempre, </w:t>
      </w:r>
      <w:r w:rsidRPr="008246AC">
        <w:rPr>
          <w:rFonts w:ascii="Times New Roman" w:eastAsia="Times New Roman" w:hAnsi="Times New Roman" w:cs="Times New Roman"/>
          <w:i/>
          <w:iCs/>
          <w:color w:val="252525"/>
          <w:sz w:val="22"/>
          <w:szCs w:val="22"/>
          <w:bdr w:val="none" w:sz="0" w:space="0" w:color="auto" w:frame="1"/>
          <w:lang w:eastAsia="it-IT"/>
        </w:rPr>
        <w:t>in linea di principio</w:t>
      </w:r>
      <w:r w:rsidRPr="008246AC">
        <w:rPr>
          <w:rFonts w:ascii="Times New Roman" w:eastAsia="Times New Roman" w:hAnsi="Times New Roman" w:cs="Times New Roman"/>
          <w:color w:val="252525"/>
          <w:sz w:val="22"/>
          <w:szCs w:val="22"/>
          <w:lang w:eastAsia="it-IT"/>
        </w:rPr>
        <w:t>, la nutrizione e l’idratazione artificiali</w:t>
      </w:r>
      <w:r w:rsidR="008246AC">
        <w:rPr>
          <w:rFonts w:ascii="Times New Roman" w:eastAsia="Times New Roman" w:hAnsi="Times New Roman" w:cs="Times New Roman"/>
          <w:color w:val="252525"/>
          <w:sz w:val="22"/>
          <w:szCs w:val="22"/>
          <w:lang w:eastAsia="it-IT"/>
        </w:rPr>
        <w:t xml:space="preserve">. In un </w:t>
      </w:r>
      <w:proofErr w:type="gramStart"/>
      <w:r w:rsidR="008246AC">
        <w:rPr>
          <w:rFonts w:ascii="Times New Roman" w:eastAsia="Times New Roman" w:hAnsi="Times New Roman" w:cs="Times New Roman"/>
          <w:color w:val="252525"/>
          <w:sz w:val="22"/>
          <w:szCs w:val="22"/>
          <w:lang w:eastAsia="it-IT"/>
        </w:rPr>
        <w:t>responso</w:t>
      </w:r>
      <w:proofErr w:type="gramEnd"/>
      <w:r w:rsidR="008246AC">
        <w:rPr>
          <w:rFonts w:ascii="Times New Roman" w:eastAsia="Times New Roman" w:hAnsi="Times New Roman" w:cs="Times New Roman"/>
          <w:color w:val="252525"/>
          <w:sz w:val="22"/>
          <w:szCs w:val="22"/>
          <w:lang w:eastAsia="it-IT"/>
        </w:rPr>
        <w:t xml:space="preserve"> ai vescovi della Conferenza Episcopale degli USA del 1975, la Congregazione della Dottrina della Fede</w:t>
      </w:r>
      <w:r w:rsidR="000A11DA" w:rsidRPr="000A11DA">
        <w:rPr>
          <w:rFonts w:ascii="Times New Roman" w:eastAsia="Times New Roman" w:hAnsi="Times New Roman" w:cs="Times New Roman"/>
          <w:color w:val="252525"/>
          <w:sz w:val="22"/>
          <w:szCs w:val="22"/>
        </w:rPr>
        <w:t xml:space="preserve"> esplicita</w:t>
      </w:r>
      <w:r w:rsidR="008246AC">
        <w:rPr>
          <w:rFonts w:ascii="Times New Roman" w:eastAsia="Times New Roman" w:hAnsi="Times New Roman" w:cs="Times New Roman"/>
          <w:color w:val="252525"/>
          <w:sz w:val="22"/>
          <w:szCs w:val="22"/>
        </w:rPr>
        <w:t>va</w:t>
      </w:r>
      <w:r w:rsidR="000A11DA" w:rsidRPr="000A11DA">
        <w:rPr>
          <w:rFonts w:ascii="Times New Roman" w:eastAsia="Times New Roman" w:hAnsi="Times New Roman" w:cs="Times New Roman"/>
          <w:color w:val="252525"/>
          <w:sz w:val="22"/>
          <w:szCs w:val="22"/>
        </w:rPr>
        <w:t xml:space="preserve"> chiaramente che «</w:t>
      </w:r>
      <w:r w:rsidR="000A11DA" w:rsidRPr="000A11DA">
        <w:rPr>
          <w:rFonts w:ascii="Times New Roman" w:eastAsia="Times New Roman" w:hAnsi="Times New Roman" w:cs="Times New Roman"/>
          <w:b/>
          <w:bCs/>
          <w:color w:val="252525"/>
          <w:sz w:val="22"/>
          <w:szCs w:val="22"/>
        </w:rPr>
        <w:t>l’alimentazione e l’idratazione vengono considerate cure normali e mezzi ordinari per la conservazione della vita [e che] è inaccettabile interromperle o non somministrarle se da tale decisione consegue la morte del paziente</w:t>
      </w:r>
      <w:r w:rsidR="000A11DA" w:rsidRPr="000A11DA">
        <w:rPr>
          <w:rFonts w:ascii="Times New Roman" w:eastAsia="Times New Roman" w:hAnsi="Times New Roman" w:cs="Times New Roman"/>
          <w:color w:val="252525"/>
          <w:sz w:val="22"/>
          <w:szCs w:val="22"/>
        </w:rPr>
        <w:t xml:space="preserve">». Ci si troverebbe, infatti, davanti a un’eutanasia per omissione. </w:t>
      </w:r>
      <w:r w:rsidR="000A11DA" w:rsidRPr="000A11DA">
        <w:rPr>
          <w:rFonts w:ascii="Times New Roman" w:eastAsia="Times New Roman" w:hAnsi="Times New Roman" w:cs="Times New Roman"/>
          <w:color w:val="252525"/>
          <w:sz w:val="22"/>
          <w:szCs w:val="22"/>
          <w:lang w:eastAsia="it-IT"/>
        </w:rPr>
        <w:t xml:space="preserve">Tuttavia, la nota </w:t>
      </w:r>
      <w:r w:rsidR="008246AC">
        <w:rPr>
          <w:rFonts w:ascii="Times New Roman" w:eastAsia="Times New Roman" w:hAnsi="Times New Roman" w:cs="Times New Roman"/>
          <w:color w:val="252525"/>
          <w:sz w:val="22"/>
          <w:szCs w:val="22"/>
          <w:lang w:eastAsia="it-IT"/>
        </w:rPr>
        <w:t xml:space="preserve">esplicativa del medesimo </w:t>
      </w:r>
      <w:proofErr w:type="gramStart"/>
      <w:r w:rsidR="008246AC">
        <w:rPr>
          <w:rFonts w:ascii="Times New Roman" w:eastAsia="Times New Roman" w:hAnsi="Times New Roman" w:cs="Times New Roman"/>
          <w:color w:val="252525"/>
          <w:sz w:val="22"/>
          <w:szCs w:val="22"/>
          <w:lang w:eastAsia="it-IT"/>
        </w:rPr>
        <w:t>responso</w:t>
      </w:r>
      <w:proofErr w:type="gramEnd"/>
      <w:r w:rsidR="008246AC">
        <w:rPr>
          <w:rFonts w:ascii="Times New Roman" w:eastAsia="Times New Roman" w:hAnsi="Times New Roman" w:cs="Times New Roman"/>
          <w:color w:val="252525"/>
          <w:sz w:val="22"/>
          <w:szCs w:val="22"/>
          <w:lang w:eastAsia="it-IT"/>
        </w:rPr>
        <w:t xml:space="preserve"> </w:t>
      </w:r>
      <w:r w:rsidR="000A11DA" w:rsidRPr="000A11DA">
        <w:rPr>
          <w:rFonts w:ascii="Times New Roman" w:eastAsia="Times New Roman" w:hAnsi="Times New Roman" w:cs="Times New Roman"/>
          <w:color w:val="252525"/>
          <w:sz w:val="22"/>
          <w:szCs w:val="22"/>
          <w:lang w:eastAsia="it-IT"/>
        </w:rPr>
        <w:t>specifica</w:t>
      </w:r>
      <w:r w:rsidR="008246AC">
        <w:rPr>
          <w:rFonts w:ascii="Times New Roman" w:eastAsia="Times New Roman" w:hAnsi="Times New Roman" w:cs="Times New Roman"/>
          <w:color w:val="252525"/>
          <w:sz w:val="22"/>
          <w:szCs w:val="22"/>
          <w:lang w:eastAsia="it-IT"/>
        </w:rPr>
        <w:t>va</w:t>
      </w:r>
      <w:r w:rsidR="000A11DA" w:rsidRPr="000A11DA">
        <w:rPr>
          <w:rFonts w:ascii="Times New Roman" w:eastAsia="Times New Roman" w:hAnsi="Times New Roman" w:cs="Times New Roman"/>
          <w:color w:val="252525"/>
          <w:sz w:val="22"/>
          <w:szCs w:val="22"/>
          <w:lang w:eastAsia="it-IT"/>
        </w:rPr>
        <w:t xml:space="preserve"> che «la somministrazione di acqua e di cibo, anche per vie artificiali, è in linea di principio un mezzo ordinario di conservazione della vita per i pazienti in “stato vegetativo”: </w:t>
      </w:r>
      <w:r w:rsidR="000A11DA" w:rsidRPr="000A11DA">
        <w:rPr>
          <w:rFonts w:ascii="Times New Roman" w:eastAsia="Times New Roman" w:hAnsi="Times New Roman" w:cs="Times New Roman"/>
          <w:b/>
          <w:bCs/>
          <w:color w:val="252525"/>
          <w:sz w:val="22"/>
          <w:szCs w:val="22"/>
          <w:lang w:eastAsia="it-IT"/>
        </w:rPr>
        <w:t>Essa è quindi obbligatoria, nella misura in cui e fino a quando dimostra di raggiungere la sua finalità propria, che consiste nel procurare l’idratazione e il nutrimento del paziente</w:t>
      </w:r>
      <w:r w:rsidR="000A11DA" w:rsidRPr="000A11DA">
        <w:rPr>
          <w:rFonts w:ascii="Times New Roman" w:eastAsia="Times New Roman" w:hAnsi="Times New Roman" w:cs="Times New Roman"/>
          <w:color w:val="252525"/>
          <w:sz w:val="22"/>
          <w:szCs w:val="22"/>
          <w:lang w:eastAsia="it-IT"/>
        </w:rPr>
        <w:t>»</w:t>
      </w:r>
      <w:r w:rsidR="008246AC" w:rsidRPr="008246AC">
        <w:rPr>
          <w:rFonts w:ascii="Times New Roman" w:hAnsi="Times New Roman" w:cs="Times New Roman"/>
          <w:color w:val="252525"/>
          <w:sz w:val="22"/>
          <w:szCs w:val="22"/>
        </w:rPr>
        <w:t>, lasciando intravedere la necessità di uno spazio per il discernimento.</w:t>
      </w:r>
      <w:r w:rsidR="008246AC">
        <w:rPr>
          <w:color w:val="252525"/>
          <w:sz w:val="22"/>
          <w:szCs w:val="22"/>
        </w:rPr>
        <w:t xml:space="preserve"> </w:t>
      </w:r>
      <w:r w:rsidR="00B85BAC" w:rsidRPr="008246AC">
        <w:rPr>
          <w:rFonts w:ascii="Times New Roman" w:eastAsia="Times New Roman" w:hAnsi="Times New Roman" w:cs="Times New Roman"/>
          <w:color w:val="252525"/>
          <w:sz w:val="22"/>
          <w:szCs w:val="22"/>
          <w:lang w:eastAsia="it-IT"/>
        </w:rPr>
        <w:t>La legge</w:t>
      </w:r>
      <w:r w:rsidR="008246AC">
        <w:rPr>
          <w:rFonts w:ascii="Times New Roman" w:eastAsia="Times New Roman" w:hAnsi="Times New Roman" w:cs="Times New Roman"/>
          <w:color w:val="252525"/>
          <w:sz w:val="22"/>
          <w:szCs w:val="22"/>
          <w:lang w:eastAsia="it-IT"/>
        </w:rPr>
        <w:t xml:space="preserve"> sulle DAT</w:t>
      </w:r>
      <w:r w:rsidRPr="008246AC">
        <w:rPr>
          <w:rFonts w:ascii="Times New Roman" w:eastAsia="Times New Roman" w:hAnsi="Times New Roman" w:cs="Times New Roman"/>
          <w:color w:val="252525"/>
          <w:sz w:val="22"/>
          <w:szCs w:val="22"/>
          <w:lang w:eastAsia="it-IT"/>
        </w:rPr>
        <w:t>, invece, consente al paziente di disporne la sospensione. </w:t>
      </w:r>
      <w:r w:rsidRPr="008246AC">
        <w:rPr>
          <w:rFonts w:ascii="Times New Roman" w:eastAsia="Times New Roman" w:hAnsi="Times New Roman" w:cs="Times New Roman"/>
          <w:i/>
          <w:iCs/>
          <w:color w:val="252525"/>
          <w:sz w:val="22"/>
          <w:szCs w:val="22"/>
          <w:bdr w:val="none" w:sz="0" w:space="0" w:color="auto" w:frame="1"/>
          <w:lang w:eastAsia="it-IT"/>
        </w:rPr>
        <w:t>Tale problema morale va, forse, affrontato valutando non soltanto l’efficacia della terapia di sostegno vitale, ma considerandone l’effettiva proporzionalità sulla base dello stato fisico ed emozionale del paziente e nel rispetto delle sue convinzioni più profonde</w:t>
      </w:r>
      <w:r w:rsidRPr="008246AC">
        <w:rPr>
          <w:rFonts w:ascii="Times New Roman" w:eastAsia="Times New Roman" w:hAnsi="Times New Roman" w:cs="Times New Roman"/>
          <w:color w:val="252525"/>
          <w:sz w:val="22"/>
          <w:szCs w:val="22"/>
          <w:lang w:eastAsia="it-IT"/>
        </w:rPr>
        <w:t xml:space="preserve">. </w:t>
      </w:r>
    </w:p>
    <w:p w14:paraId="7B8D2A15" w14:textId="6FEAF8C3" w:rsidR="00A37A55" w:rsidRPr="00B37006" w:rsidRDefault="00A37A55" w:rsidP="00A37A55">
      <w:pPr>
        <w:snapToGrid w:val="0"/>
        <w:spacing w:after="120"/>
        <w:jc w:val="both"/>
        <w:textAlignment w:val="baseline"/>
        <w:rPr>
          <w:rFonts w:ascii="Times New Roman" w:eastAsia="Times New Roman" w:hAnsi="Times New Roman" w:cs="Times New Roman"/>
          <w:color w:val="252525"/>
          <w:sz w:val="22"/>
          <w:szCs w:val="22"/>
          <w:lang w:eastAsia="it-IT"/>
        </w:rPr>
      </w:pPr>
      <w:r w:rsidRPr="00A37A55">
        <w:rPr>
          <w:rFonts w:ascii="Times New Roman" w:eastAsia="Times New Roman" w:hAnsi="Times New Roman" w:cs="Times New Roman"/>
          <w:color w:val="252525"/>
          <w:sz w:val="22"/>
          <w:szCs w:val="22"/>
          <w:lang w:eastAsia="it-IT"/>
        </w:rPr>
        <w:t xml:space="preserve">Cosa può fare ora la comunità ecclesiale? Non credo che le lotte per </w:t>
      </w:r>
      <w:proofErr w:type="gramStart"/>
      <w:r w:rsidRPr="00A37A55">
        <w:rPr>
          <w:rFonts w:ascii="Times New Roman" w:eastAsia="Times New Roman" w:hAnsi="Times New Roman" w:cs="Times New Roman"/>
          <w:color w:val="252525"/>
          <w:sz w:val="22"/>
          <w:szCs w:val="22"/>
          <w:lang w:eastAsia="it-IT"/>
        </w:rPr>
        <w:t>ribadire</w:t>
      </w:r>
      <w:proofErr w:type="gramEnd"/>
      <w:r w:rsidRPr="00A37A55">
        <w:rPr>
          <w:rFonts w:ascii="Times New Roman" w:eastAsia="Times New Roman" w:hAnsi="Times New Roman" w:cs="Times New Roman"/>
          <w:color w:val="252525"/>
          <w:sz w:val="22"/>
          <w:szCs w:val="22"/>
          <w:lang w:eastAsia="it-IT"/>
        </w:rPr>
        <w:t xml:space="preserve"> asetticamente principi morali intangibili possano più costituire il nostro stile ecclesiale. Sono, invece, persuaso che sia compito urgente educare, </w:t>
      </w:r>
      <w:proofErr w:type="gramStart"/>
      <w:r w:rsidRPr="00A37A55">
        <w:rPr>
          <w:rFonts w:ascii="Times New Roman" w:eastAsia="Times New Roman" w:hAnsi="Times New Roman" w:cs="Times New Roman"/>
          <w:color w:val="252525"/>
          <w:sz w:val="22"/>
          <w:szCs w:val="22"/>
          <w:lang w:eastAsia="it-IT"/>
        </w:rPr>
        <w:t>ed</w:t>
      </w:r>
      <w:proofErr w:type="gramEnd"/>
      <w:r w:rsidRPr="00A37A55">
        <w:rPr>
          <w:rFonts w:ascii="Times New Roman" w:eastAsia="Times New Roman" w:hAnsi="Times New Roman" w:cs="Times New Roman"/>
          <w:color w:val="252525"/>
          <w:sz w:val="22"/>
          <w:szCs w:val="22"/>
          <w:lang w:eastAsia="it-IT"/>
        </w:rPr>
        <w:t xml:space="preserve"> educare al </w:t>
      </w:r>
      <w:r w:rsidRPr="00A37A55">
        <w:rPr>
          <w:rFonts w:ascii="Times New Roman" w:eastAsia="Times New Roman" w:hAnsi="Times New Roman" w:cs="Times New Roman"/>
          <w:i/>
          <w:iCs/>
          <w:color w:val="252525"/>
          <w:sz w:val="22"/>
          <w:szCs w:val="22"/>
          <w:bdr w:val="none" w:sz="0" w:space="0" w:color="auto" w:frame="1"/>
          <w:lang w:eastAsia="it-IT"/>
        </w:rPr>
        <w:t>discernimento</w:t>
      </w:r>
      <w:r w:rsidRPr="00A37A55">
        <w:rPr>
          <w:rFonts w:ascii="Times New Roman" w:eastAsia="Times New Roman" w:hAnsi="Times New Roman" w:cs="Times New Roman"/>
          <w:color w:val="252525"/>
          <w:sz w:val="22"/>
          <w:szCs w:val="22"/>
          <w:lang w:eastAsia="it-IT"/>
        </w:rPr>
        <w:t>, perché a ogni coscienza sia riconosciuta la sua inviolabile dignità</w:t>
      </w:r>
      <w:r w:rsidR="008246AC">
        <w:rPr>
          <w:rFonts w:ascii="Times New Roman" w:eastAsia="Times New Roman" w:hAnsi="Times New Roman" w:cs="Times New Roman"/>
          <w:color w:val="252525"/>
          <w:sz w:val="22"/>
          <w:szCs w:val="22"/>
          <w:lang w:eastAsia="it-IT"/>
        </w:rPr>
        <w:t xml:space="preserve"> nel suo tentativo di far propria la legge di Dio.</w:t>
      </w:r>
    </w:p>
    <w:p w14:paraId="5E4378B3" w14:textId="67E87BF8" w:rsidR="00844863" w:rsidRPr="00B37006" w:rsidRDefault="00844863" w:rsidP="00A37A55">
      <w:pPr>
        <w:snapToGrid w:val="0"/>
        <w:spacing w:after="120"/>
        <w:jc w:val="both"/>
        <w:textAlignment w:val="baseline"/>
        <w:rPr>
          <w:rFonts w:ascii="Times New Roman" w:eastAsia="Times New Roman" w:hAnsi="Times New Roman" w:cs="Times New Roman"/>
          <w:color w:val="252525"/>
          <w:sz w:val="22"/>
          <w:szCs w:val="22"/>
          <w:lang w:eastAsia="it-IT"/>
        </w:rPr>
      </w:pPr>
    </w:p>
    <w:p w14:paraId="5CE8B5A1" w14:textId="4FD78253" w:rsidR="00303AE8" w:rsidRPr="00B37006" w:rsidRDefault="00303AE8" w:rsidP="00303AE8">
      <w:pPr>
        <w:snapToGrid w:val="0"/>
        <w:spacing w:after="120"/>
        <w:jc w:val="both"/>
        <w:textAlignment w:val="baseline"/>
        <w:outlineLvl w:val="4"/>
        <w:rPr>
          <w:rFonts w:ascii="Times New Roman" w:eastAsia="Times New Roman" w:hAnsi="Times New Roman" w:cs="Times New Roman"/>
          <w:b/>
          <w:bCs/>
          <w:color w:val="252525"/>
          <w:sz w:val="22"/>
          <w:szCs w:val="22"/>
          <w:lang w:eastAsia="it-IT"/>
        </w:rPr>
      </w:pPr>
      <w:r w:rsidRPr="00B37006">
        <w:rPr>
          <w:rFonts w:ascii="Times New Roman" w:eastAsia="Times New Roman" w:hAnsi="Times New Roman" w:cs="Times New Roman"/>
          <w:b/>
          <w:bCs/>
          <w:color w:val="BF0E01"/>
          <w:sz w:val="22"/>
          <w:szCs w:val="22"/>
          <w:bdr w:val="none" w:sz="0" w:space="0" w:color="auto" w:frame="1"/>
          <w:lang w:eastAsia="it-IT"/>
        </w:rPr>
        <w:t>La non punibilità dell’assistenza al suicidio</w:t>
      </w:r>
    </w:p>
    <w:p w14:paraId="0814A942" w14:textId="1B6466D4"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In data 25 settembre</w:t>
      </w:r>
      <w:r w:rsidR="00303AE8" w:rsidRPr="00B37006">
        <w:rPr>
          <w:rFonts w:ascii="Times New Roman" w:eastAsia="Times New Roman" w:hAnsi="Times New Roman" w:cs="Times New Roman"/>
          <w:bCs/>
          <w:color w:val="252525"/>
          <w:sz w:val="22"/>
          <w:szCs w:val="22"/>
          <w:lang w:eastAsia="it-IT"/>
        </w:rPr>
        <w:t xml:space="preserve"> 2019 </w:t>
      </w:r>
      <w:r w:rsidRPr="00844863">
        <w:rPr>
          <w:rFonts w:ascii="Times New Roman" w:eastAsia="Times New Roman" w:hAnsi="Times New Roman" w:cs="Times New Roman"/>
          <w:bCs/>
          <w:color w:val="252525"/>
          <w:sz w:val="22"/>
          <w:szCs w:val="22"/>
          <w:lang w:eastAsia="it-IT"/>
        </w:rPr>
        <w:t xml:space="preserve">la Corte costituzionale, riunitasi per esaminare le questioni sollevate dalla Corte d’Assise di Milano sull’articolo 580 del Codice penale, </w:t>
      </w:r>
      <w:proofErr w:type="gramStart"/>
      <w:r w:rsidRPr="00844863">
        <w:rPr>
          <w:rFonts w:ascii="Times New Roman" w:eastAsia="Times New Roman" w:hAnsi="Times New Roman" w:cs="Times New Roman"/>
          <w:bCs/>
          <w:color w:val="252525"/>
          <w:sz w:val="22"/>
          <w:szCs w:val="22"/>
          <w:lang w:eastAsia="it-IT"/>
        </w:rPr>
        <w:t>ha</w:t>
      </w:r>
      <w:proofErr w:type="gramEnd"/>
      <w:r w:rsidRPr="00844863">
        <w:rPr>
          <w:rFonts w:ascii="Times New Roman" w:eastAsia="Times New Roman" w:hAnsi="Times New Roman" w:cs="Times New Roman"/>
          <w:bCs/>
          <w:color w:val="252525"/>
          <w:sz w:val="22"/>
          <w:szCs w:val="22"/>
          <w:lang w:eastAsia="it-IT"/>
        </w:rPr>
        <w:t xml:space="preserve"> ritenuto </w:t>
      </w:r>
      <w:r w:rsidRPr="00844863">
        <w:rPr>
          <w:rFonts w:ascii="Times New Roman" w:eastAsia="Times New Roman" w:hAnsi="Times New Roman" w:cs="Times New Roman"/>
          <w:b/>
          <w:bCs/>
          <w:color w:val="252525"/>
          <w:sz w:val="22"/>
          <w:szCs w:val="22"/>
          <w:lang w:eastAsia="it-IT"/>
        </w:rPr>
        <w:t>non punibile</w:t>
      </w:r>
      <w:r w:rsidRPr="00844863">
        <w:rPr>
          <w:rFonts w:ascii="Times New Roman" w:eastAsia="Times New Roman" w:hAnsi="Times New Roman" w:cs="Times New Roman"/>
          <w:bCs/>
          <w:color w:val="252525"/>
          <w:sz w:val="22"/>
          <w:szCs w:val="22"/>
          <w:lang w:eastAsia="it-IT"/>
        </w:rPr>
        <w:t xml:space="preserve">, a determinate condizioni, «chi agevola l’esecuzione del proposito di suicidio, autonomamente e liberamente formatosi, di un paziente tenuto in vita da trattamenti di sostegno vitale e affetto da una patologia irreversibile, fonte di sofferenze fisiche o psicologiche che egli reputa intollerabili, ma pienamente capace di prendere decisioni libere e </w:t>
      </w:r>
      <w:r w:rsidRPr="00844863">
        <w:rPr>
          <w:rFonts w:ascii="Times New Roman" w:eastAsia="Times New Roman" w:hAnsi="Times New Roman" w:cs="Times New Roman"/>
          <w:bCs/>
          <w:color w:val="252525"/>
          <w:sz w:val="22"/>
          <w:szCs w:val="22"/>
          <w:lang w:eastAsia="it-IT"/>
        </w:rPr>
        <w:lastRenderedPageBreak/>
        <w:t>consapevoli». La Corte, che aveva già richiesto un intervento del legislatore quasi un anno fa, auspica</w:t>
      </w:r>
      <w:r w:rsidR="00303AE8" w:rsidRPr="00B37006">
        <w:rPr>
          <w:rFonts w:ascii="Times New Roman" w:eastAsia="Times New Roman" w:hAnsi="Times New Roman" w:cs="Times New Roman"/>
          <w:bCs/>
          <w:color w:val="252525"/>
          <w:sz w:val="22"/>
          <w:szCs w:val="22"/>
          <w:lang w:eastAsia="it-IT"/>
        </w:rPr>
        <w:t>va</w:t>
      </w:r>
      <w:r w:rsidRPr="00844863">
        <w:rPr>
          <w:rFonts w:ascii="Times New Roman" w:eastAsia="Times New Roman" w:hAnsi="Times New Roman" w:cs="Times New Roman"/>
          <w:bCs/>
          <w:color w:val="252525"/>
          <w:sz w:val="22"/>
          <w:szCs w:val="22"/>
          <w:lang w:eastAsia="it-IT"/>
        </w:rPr>
        <w:t xml:space="preserve"> </w:t>
      </w:r>
      <w:r w:rsidR="00303AE8" w:rsidRPr="00B37006">
        <w:rPr>
          <w:rFonts w:ascii="Times New Roman" w:eastAsia="Times New Roman" w:hAnsi="Times New Roman" w:cs="Times New Roman"/>
          <w:bCs/>
          <w:color w:val="252525"/>
          <w:sz w:val="22"/>
          <w:szCs w:val="22"/>
          <w:lang w:eastAsia="it-IT"/>
        </w:rPr>
        <w:t>l’intervento del Parlamento per prendere</w:t>
      </w:r>
      <w:r w:rsidRPr="00844863">
        <w:rPr>
          <w:rFonts w:ascii="Times New Roman" w:eastAsia="Times New Roman" w:hAnsi="Times New Roman" w:cs="Times New Roman"/>
          <w:bCs/>
          <w:color w:val="252525"/>
          <w:sz w:val="22"/>
          <w:szCs w:val="22"/>
          <w:lang w:eastAsia="it-IT"/>
        </w:rPr>
        <w:t xml:space="preserve"> in considerazione la necessità di legiferare su un tema così caldo.</w:t>
      </w:r>
    </w:p>
    <w:p w14:paraId="7A15D058" w14:textId="3839837C"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Il 18 luglio </w:t>
      </w:r>
      <w:r w:rsidR="00414D06" w:rsidRPr="00B37006">
        <w:rPr>
          <w:rFonts w:ascii="Times New Roman" w:eastAsia="Times New Roman" w:hAnsi="Times New Roman" w:cs="Times New Roman"/>
          <w:bCs/>
          <w:color w:val="252525"/>
          <w:sz w:val="22"/>
          <w:szCs w:val="22"/>
          <w:lang w:eastAsia="it-IT"/>
        </w:rPr>
        <w:t>dello stesso anno</w:t>
      </w:r>
      <w:r w:rsidRPr="00844863">
        <w:rPr>
          <w:rFonts w:ascii="Times New Roman" w:eastAsia="Times New Roman" w:hAnsi="Times New Roman" w:cs="Times New Roman"/>
          <w:bCs/>
          <w:color w:val="252525"/>
          <w:sz w:val="22"/>
          <w:szCs w:val="22"/>
          <w:lang w:eastAsia="it-IT"/>
        </w:rPr>
        <w:t xml:space="preserve">, il </w:t>
      </w:r>
      <w:r w:rsidRPr="00844863">
        <w:rPr>
          <w:rFonts w:ascii="Times New Roman" w:eastAsia="Times New Roman" w:hAnsi="Times New Roman" w:cs="Times New Roman"/>
          <w:bCs/>
          <w:color w:val="C00000"/>
          <w:sz w:val="22"/>
          <w:szCs w:val="22"/>
          <w:lang w:eastAsia="it-IT"/>
        </w:rPr>
        <w:t>Comitato Nazionale di Bioetica</w:t>
      </w:r>
      <w:r w:rsidRPr="00844863">
        <w:rPr>
          <w:rFonts w:ascii="Times New Roman" w:eastAsia="Times New Roman" w:hAnsi="Times New Roman" w:cs="Times New Roman"/>
          <w:bCs/>
          <w:color w:val="252525"/>
          <w:sz w:val="22"/>
          <w:szCs w:val="22"/>
          <w:lang w:eastAsia="it-IT"/>
        </w:rPr>
        <w:t xml:space="preserve"> </w:t>
      </w:r>
      <w:r w:rsidR="00414D06" w:rsidRPr="00B37006">
        <w:rPr>
          <w:rFonts w:ascii="Times New Roman" w:eastAsia="Times New Roman" w:hAnsi="Times New Roman" w:cs="Times New Roman"/>
          <w:bCs/>
          <w:color w:val="252525"/>
          <w:sz w:val="22"/>
          <w:szCs w:val="22"/>
          <w:lang w:eastAsia="it-IT"/>
        </w:rPr>
        <w:t>aveva offerto</w:t>
      </w:r>
      <w:r w:rsidRPr="00844863">
        <w:rPr>
          <w:rFonts w:ascii="Times New Roman" w:eastAsia="Times New Roman" w:hAnsi="Times New Roman" w:cs="Times New Roman"/>
          <w:bCs/>
          <w:color w:val="252525"/>
          <w:sz w:val="22"/>
          <w:szCs w:val="22"/>
          <w:lang w:eastAsia="it-IT"/>
        </w:rPr>
        <w:t xml:space="preserve"> delle </w:t>
      </w:r>
      <w:r w:rsidRPr="00844863">
        <w:rPr>
          <w:rFonts w:ascii="Times New Roman" w:eastAsia="Times New Roman" w:hAnsi="Times New Roman" w:cs="Times New Roman"/>
          <w:bCs/>
          <w:i/>
          <w:color w:val="C00000"/>
          <w:sz w:val="22"/>
          <w:szCs w:val="22"/>
          <w:lang w:eastAsia="it-IT"/>
        </w:rPr>
        <w:t>Riflessioni</w:t>
      </w:r>
      <w:r w:rsidRPr="00844863">
        <w:rPr>
          <w:rFonts w:ascii="Times New Roman" w:eastAsia="Times New Roman" w:hAnsi="Times New Roman" w:cs="Times New Roman"/>
          <w:bCs/>
          <w:color w:val="252525"/>
          <w:sz w:val="22"/>
          <w:szCs w:val="22"/>
          <w:lang w:eastAsia="it-IT"/>
        </w:rPr>
        <w:t xml:space="preserve"> sul suicidio medicalmente assistito. Pur facendo emergere posizioni divergenti, il Comitato è pervenuto ad alcune raccomandazioni condivise:</w:t>
      </w:r>
    </w:p>
    <w:p w14:paraId="31E6B2AF" w14:textId="77777777" w:rsidR="00844863" w:rsidRPr="00844863" w:rsidRDefault="00844863" w:rsidP="00844863">
      <w:pPr>
        <w:numPr>
          <w:ilvl w:val="0"/>
          <w:numId w:val="4"/>
        </w:num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«auspicando innanzi tutto che in qualunque sede avvenga – ivi </w:t>
      </w:r>
      <w:proofErr w:type="gramStart"/>
      <w:r w:rsidRPr="00844863">
        <w:rPr>
          <w:rFonts w:ascii="Times New Roman" w:eastAsia="Times New Roman" w:hAnsi="Times New Roman" w:cs="Times New Roman"/>
          <w:bCs/>
          <w:color w:val="252525"/>
          <w:sz w:val="22"/>
          <w:szCs w:val="22"/>
          <w:lang w:eastAsia="it-IT"/>
        </w:rPr>
        <w:t>compresa quella</w:t>
      </w:r>
      <w:proofErr w:type="gramEnd"/>
      <w:r w:rsidRPr="00844863">
        <w:rPr>
          <w:rFonts w:ascii="Times New Roman" w:eastAsia="Times New Roman" w:hAnsi="Times New Roman" w:cs="Times New Roman"/>
          <w:bCs/>
          <w:color w:val="252525"/>
          <w:sz w:val="22"/>
          <w:szCs w:val="22"/>
          <w:lang w:eastAsia="it-IT"/>
        </w:rPr>
        <w:t xml:space="preserve"> parlamentare – il dibattito sull’aiuto medicalizzato al suicidio si sviluppi nel pieno rispetto di tutte le opinioni al riguardo, ma anche con la dovuta attenzione alle problematiche morali, deontologiche e giuridiche costituzionali che esso solleva e col dovuto approfondimento che esige una tematica così lacerante per la coscienza umana»;</w:t>
      </w:r>
    </w:p>
    <w:p w14:paraId="7A61C102" w14:textId="77777777" w:rsidR="00844863" w:rsidRPr="00844863" w:rsidRDefault="00844863" w:rsidP="00844863">
      <w:pPr>
        <w:numPr>
          <w:ilvl w:val="0"/>
          <w:numId w:val="4"/>
        </w:numPr>
        <w:snapToGrid w:val="0"/>
        <w:spacing w:after="120"/>
        <w:jc w:val="both"/>
        <w:textAlignment w:val="baseline"/>
        <w:rPr>
          <w:rFonts w:ascii="Times New Roman" w:eastAsia="Times New Roman" w:hAnsi="Times New Roman" w:cs="Times New Roman"/>
          <w:bCs/>
          <w:color w:val="252525"/>
          <w:sz w:val="22"/>
          <w:szCs w:val="22"/>
          <w:lang w:eastAsia="it-IT"/>
        </w:rPr>
      </w:pPr>
      <w:proofErr w:type="gramStart"/>
      <w:r w:rsidRPr="00844863">
        <w:rPr>
          <w:rFonts w:ascii="Times New Roman" w:eastAsia="Times New Roman" w:hAnsi="Times New Roman" w:cs="Times New Roman"/>
          <w:bCs/>
          <w:color w:val="252525"/>
          <w:sz w:val="22"/>
          <w:szCs w:val="22"/>
          <w:lang w:eastAsia="it-IT"/>
        </w:rPr>
        <w:t>raccomandando</w:t>
      </w:r>
      <w:proofErr w:type="gramEnd"/>
      <w:r w:rsidRPr="00844863">
        <w:rPr>
          <w:rFonts w:ascii="Times New Roman" w:eastAsia="Times New Roman" w:hAnsi="Times New Roman" w:cs="Times New Roman"/>
          <w:bCs/>
          <w:color w:val="252525"/>
          <w:sz w:val="22"/>
          <w:szCs w:val="22"/>
          <w:lang w:eastAsia="it-IT"/>
        </w:rPr>
        <w:t xml:space="preserve"> l’«impegno di fornire cure adeguate ai malati inguaribili in condizione di sofferenza»;</w:t>
      </w:r>
    </w:p>
    <w:p w14:paraId="133656FA" w14:textId="77777777" w:rsidR="00844863" w:rsidRPr="00844863" w:rsidRDefault="00844863" w:rsidP="00844863">
      <w:pPr>
        <w:numPr>
          <w:ilvl w:val="0"/>
          <w:numId w:val="4"/>
        </w:numPr>
        <w:snapToGrid w:val="0"/>
        <w:spacing w:after="120"/>
        <w:jc w:val="both"/>
        <w:textAlignment w:val="baseline"/>
        <w:rPr>
          <w:rFonts w:ascii="Times New Roman" w:eastAsia="Times New Roman" w:hAnsi="Times New Roman" w:cs="Times New Roman"/>
          <w:bCs/>
          <w:color w:val="252525"/>
          <w:sz w:val="22"/>
          <w:szCs w:val="22"/>
          <w:lang w:eastAsia="it-IT"/>
        </w:rPr>
      </w:pPr>
      <w:proofErr w:type="gramStart"/>
      <w:r w:rsidRPr="00844863">
        <w:rPr>
          <w:rFonts w:ascii="Times New Roman" w:eastAsia="Times New Roman" w:hAnsi="Times New Roman" w:cs="Times New Roman"/>
          <w:bCs/>
          <w:color w:val="252525"/>
          <w:sz w:val="22"/>
          <w:szCs w:val="22"/>
          <w:lang w:eastAsia="it-IT"/>
        </w:rPr>
        <w:t>valorizzando</w:t>
      </w:r>
      <w:proofErr w:type="gramEnd"/>
      <w:r w:rsidRPr="00844863">
        <w:rPr>
          <w:rFonts w:ascii="Times New Roman" w:eastAsia="Times New Roman" w:hAnsi="Times New Roman" w:cs="Times New Roman"/>
          <w:bCs/>
          <w:color w:val="252525"/>
          <w:sz w:val="22"/>
          <w:szCs w:val="22"/>
          <w:lang w:eastAsia="it-IT"/>
        </w:rPr>
        <w:t xml:space="preserve"> le pratiche del consenso informato;</w:t>
      </w:r>
    </w:p>
    <w:p w14:paraId="26B36201" w14:textId="77777777" w:rsidR="00844863" w:rsidRPr="00844863" w:rsidRDefault="00844863" w:rsidP="00844863">
      <w:pPr>
        <w:numPr>
          <w:ilvl w:val="0"/>
          <w:numId w:val="4"/>
        </w:numPr>
        <w:snapToGrid w:val="0"/>
        <w:spacing w:after="120"/>
        <w:jc w:val="both"/>
        <w:textAlignment w:val="baseline"/>
        <w:rPr>
          <w:rFonts w:ascii="Times New Roman" w:eastAsia="Times New Roman" w:hAnsi="Times New Roman" w:cs="Times New Roman"/>
          <w:bCs/>
          <w:color w:val="252525"/>
          <w:sz w:val="22"/>
          <w:szCs w:val="22"/>
          <w:lang w:eastAsia="it-IT"/>
        </w:rPr>
      </w:pPr>
      <w:proofErr w:type="gramStart"/>
      <w:r w:rsidRPr="00844863">
        <w:rPr>
          <w:rFonts w:ascii="Times New Roman" w:eastAsia="Times New Roman" w:hAnsi="Times New Roman" w:cs="Times New Roman"/>
          <w:bCs/>
          <w:color w:val="252525"/>
          <w:sz w:val="22"/>
          <w:szCs w:val="22"/>
          <w:lang w:eastAsia="it-IT"/>
        </w:rPr>
        <w:t>ritenendo</w:t>
      </w:r>
      <w:proofErr w:type="gramEnd"/>
      <w:r w:rsidRPr="00844863">
        <w:rPr>
          <w:rFonts w:ascii="Times New Roman" w:eastAsia="Times New Roman" w:hAnsi="Times New Roman" w:cs="Times New Roman"/>
          <w:bCs/>
          <w:color w:val="252525"/>
          <w:sz w:val="22"/>
          <w:szCs w:val="22"/>
          <w:lang w:eastAsia="it-IT"/>
        </w:rPr>
        <w:t xml:space="preserve"> indispensabile «implementare l’informazione da parte dei cittadini e l’aggiornamento dei professionisti della sanità delle disposizioni normative»;</w:t>
      </w:r>
    </w:p>
    <w:p w14:paraId="4AC38825" w14:textId="77777777" w:rsidR="00844863" w:rsidRPr="00844863" w:rsidRDefault="00844863" w:rsidP="00844863">
      <w:pPr>
        <w:numPr>
          <w:ilvl w:val="0"/>
          <w:numId w:val="4"/>
        </w:numPr>
        <w:snapToGrid w:val="0"/>
        <w:spacing w:after="120"/>
        <w:jc w:val="both"/>
        <w:textAlignment w:val="baseline"/>
        <w:rPr>
          <w:rFonts w:ascii="Times New Roman" w:eastAsia="Times New Roman" w:hAnsi="Times New Roman" w:cs="Times New Roman"/>
          <w:bCs/>
          <w:color w:val="252525"/>
          <w:sz w:val="22"/>
          <w:szCs w:val="22"/>
          <w:lang w:eastAsia="it-IT"/>
        </w:rPr>
      </w:pPr>
      <w:proofErr w:type="gramStart"/>
      <w:r w:rsidRPr="00844863">
        <w:rPr>
          <w:rFonts w:ascii="Times New Roman" w:eastAsia="Times New Roman" w:hAnsi="Times New Roman" w:cs="Times New Roman"/>
          <w:bCs/>
          <w:color w:val="252525"/>
          <w:sz w:val="22"/>
          <w:szCs w:val="22"/>
          <w:lang w:eastAsia="it-IT"/>
        </w:rPr>
        <w:t>auspicando</w:t>
      </w:r>
      <w:proofErr w:type="gramEnd"/>
      <w:r w:rsidRPr="00844863">
        <w:rPr>
          <w:rFonts w:ascii="Times New Roman" w:eastAsia="Times New Roman" w:hAnsi="Times New Roman" w:cs="Times New Roman"/>
          <w:bCs/>
          <w:color w:val="252525"/>
          <w:sz w:val="22"/>
          <w:szCs w:val="22"/>
          <w:lang w:eastAsia="it-IT"/>
        </w:rPr>
        <w:t xml:space="preserve"> un’ampia partecipazione dei cittadini al dibattito etico e giuridico;</w:t>
      </w:r>
    </w:p>
    <w:p w14:paraId="4A4ACDBB" w14:textId="77777777" w:rsidR="00844863" w:rsidRPr="00844863" w:rsidRDefault="00844863" w:rsidP="00844863">
      <w:pPr>
        <w:numPr>
          <w:ilvl w:val="0"/>
          <w:numId w:val="4"/>
        </w:numPr>
        <w:snapToGrid w:val="0"/>
        <w:spacing w:after="120"/>
        <w:jc w:val="both"/>
        <w:textAlignment w:val="baseline"/>
        <w:rPr>
          <w:rFonts w:ascii="Times New Roman" w:eastAsia="Times New Roman" w:hAnsi="Times New Roman" w:cs="Times New Roman"/>
          <w:bCs/>
          <w:color w:val="252525"/>
          <w:sz w:val="22"/>
          <w:szCs w:val="22"/>
          <w:lang w:eastAsia="it-IT"/>
        </w:rPr>
      </w:pPr>
      <w:proofErr w:type="gramStart"/>
      <w:r w:rsidRPr="00844863">
        <w:rPr>
          <w:rFonts w:ascii="Times New Roman" w:eastAsia="Times New Roman" w:hAnsi="Times New Roman" w:cs="Times New Roman"/>
          <w:bCs/>
          <w:color w:val="252525"/>
          <w:sz w:val="22"/>
          <w:szCs w:val="22"/>
          <w:lang w:eastAsia="it-IT"/>
        </w:rPr>
        <w:t>e</w:t>
      </w:r>
      <w:proofErr w:type="gramEnd"/>
      <w:r w:rsidRPr="00844863">
        <w:rPr>
          <w:rFonts w:ascii="Times New Roman" w:eastAsia="Times New Roman" w:hAnsi="Times New Roman" w:cs="Times New Roman"/>
          <w:bCs/>
          <w:color w:val="252525"/>
          <w:sz w:val="22"/>
          <w:szCs w:val="22"/>
          <w:lang w:eastAsia="it-IT"/>
        </w:rPr>
        <w:t>, infine, sollecitando un adeguato impegno nella ricerca scientifica biomedica.</w:t>
      </w:r>
    </w:p>
    <w:p w14:paraId="32C3540E" w14:textId="410311F0"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Anche il presidente della CEI, il Card. </w:t>
      </w:r>
      <w:proofErr w:type="gramStart"/>
      <w:r w:rsidRPr="00844863">
        <w:rPr>
          <w:rFonts w:ascii="Times New Roman" w:eastAsia="Times New Roman" w:hAnsi="Times New Roman" w:cs="Times New Roman"/>
          <w:bCs/>
          <w:color w:val="252525"/>
          <w:sz w:val="22"/>
          <w:szCs w:val="22"/>
          <w:lang w:eastAsia="it-IT"/>
        </w:rPr>
        <w:t xml:space="preserve">Gualtiero Bassetti, intervenendo l’11 settembre </w:t>
      </w:r>
      <w:r w:rsidR="007713F4" w:rsidRPr="00B37006">
        <w:rPr>
          <w:rFonts w:ascii="Times New Roman" w:eastAsia="Times New Roman" w:hAnsi="Times New Roman" w:cs="Times New Roman"/>
          <w:bCs/>
          <w:color w:val="252525"/>
          <w:sz w:val="22"/>
          <w:szCs w:val="22"/>
          <w:lang w:eastAsia="it-IT"/>
        </w:rPr>
        <w:t>2019</w:t>
      </w:r>
      <w:r w:rsidRPr="00844863">
        <w:rPr>
          <w:rFonts w:ascii="Times New Roman" w:eastAsia="Times New Roman" w:hAnsi="Times New Roman" w:cs="Times New Roman"/>
          <w:bCs/>
          <w:color w:val="252525"/>
          <w:sz w:val="22"/>
          <w:szCs w:val="22"/>
          <w:lang w:eastAsia="it-IT"/>
        </w:rPr>
        <w:t xml:space="preserve"> all’evento pubblico sul </w:t>
      </w:r>
      <w:r w:rsidRPr="00844863">
        <w:rPr>
          <w:rFonts w:ascii="Times New Roman" w:eastAsia="Times New Roman" w:hAnsi="Times New Roman" w:cs="Times New Roman"/>
          <w:bCs/>
          <w:sz w:val="22"/>
          <w:szCs w:val="22"/>
          <w:lang w:eastAsia="it-IT"/>
        </w:rPr>
        <w:t xml:space="preserve">tema </w:t>
      </w:r>
      <w:r w:rsidRPr="00844863">
        <w:rPr>
          <w:rFonts w:ascii="Times New Roman" w:eastAsia="Times New Roman" w:hAnsi="Times New Roman" w:cs="Times New Roman"/>
          <w:bCs/>
          <w:i/>
          <w:sz w:val="22"/>
          <w:szCs w:val="22"/>
          <w:lang w:eastAsia="it-IT"/>
        </w:rPr>
        <w:t>Eutanasia e suicidio assistito</w:t>
      </w:r>
      <w:proofErr w:type="gramEnd"/>
      <w:r w:rsidRPr="00844863">
        <w:rPr>
          <w:rFonts w:ascii="Times New Roman" w:eastAsia="Times New Roman" w:hAnsi="Times New Roman" w:cs="Times New Roman"/>
          <w:bCs/>
          <w:i/>
          <w:sz w:val="22"/>
          <w:szCs w:val="22"/>
          <w:lang w:eastAsia="it-IT"/>
        </w:rPr>
        <w:t>. Quale dignità della morte e del morire</w:t>
      </w:r>
      <w:proofErr w:type="gramStart"/>
      <w:r w:rsidRPr="00844863">
        <w:rPr>
          <w:rFonts w:ascii="Times New Roman" w:eastAsia="Times New Roman" w:hAnsi="Times New Roman" w:cs="Times New Roman"/>
          <w:bCs/>
          <w:i/>
          <w:sz w:val="22"/>
          <w:szCs w:val="22"/>
          <w:lang w:eastAsia="it-IT"/>
        </w:rPr>
        <w:t>?</w:t>
      </w:r>
      <w:r w:rsidRPr="00844863">
        <w:rPr>
          <w:rFonts w:ascii="Times New Roman" w:eastAsia="Times New Roman" w:hAnsi="Times New Roman" w:cs="Times New Roman"/>
          <w:bCs/>
          <w:color w:val="252525"/>
          <w:sz w:val="22"/>
          <w:szCs w:val="22"/>
          <w:lang w:eastAsia="it-IT"/>
        </w:rPr>
        <w:t>,</w:t>
      </w:r>
      <w:proofErr w:type="gramEnd"/>
      <w:r w:rsidRPr="00844863">
        <w:rPr>
          <w:rFonts w:ascii="Times New Roman" w:eastAsia="Times New Roman" w:hAnsi="Times New Roman" w:cs="Times New Roman"/>
          <w:bCs/>
          <w:color w:val="252525"/>
          <w:sz w:val="22"/>
          <w:szCs w:val="22"/>
          <w:lang w:eastAsia="it-IT"/>
        </w:rPr>
        <w:t xml:space="preserve"> ha ribadito con fermezza il valore primario della vita umana: «Vivere è un </w:t>
      </w:r>
      <w:r w:rsidRPr="00844863">
        <w:rPr>
          <w:rFonts w:ascii="Times New Roman" w:eastAsia="Times New Roman" w:hAnsi="Times New Roman" w:cs="Times New Roman"/>
          <w:b/>
          <w:bCs/>
          <w:color w:val="252525"/>
          <w:sz w:val="22"/>
          <w:szCs w:val="22"/>
          <w:lang w:eastAsia="it-IT"/>
        </w:rPr>
        <w:t>dovere</w:t>
      </w:r>
      <w:r w:rsidRPr="00844863">
        <w:rPr>
          <w:rFonts w:ascii="Times New Roman" w:eastAsia="Times New Roman" w:hAnsi="Times New Roman" w:cs="Times New Roman"/>
          <w:bCs/>
          <w:color w:val="252525"/>
          <w:sz w:val="22"/>
          <w:szCs w:val="22"/>
          <w:lang w:eastAsia="it-IT"/>
        </w:rPr>
        <w:t xml:space="preserve">, anche per chi è malato e sofferente. Mi rendo conto che questo pensiero ad alcuni sembrerà incomprensibile o addirittura violento. Eppure, porta molta consolazione il riconoscere che la vita, più che un nostro possesso, è un dono che abbiamo ricevuto e dobbiamo condividere, senza buttarlo, perché restiamo debitori agli altri dell’amore che dobbiamo loro e di cui hanno bisogno». Ha, inoltre, messo in guardia da una visione utilitarista dell’esistenza umana, portatrice di un atteggiamento cinico </w:t>
      </w:r>
      <w:proofErr w:type="gramStart"/>
      <w:r w:rsidRPr="00844863">
        <w:rPr>
          <w:rFonts w:ascii="Times New Roman" w:eastAsia="Times New Roman" w:hAnsi="Times New Roman" w:cs="Times New Roman"/>
          <w:bCs/>
          <w:color w:val="252525"/>
          <w:sz w:val="22"/>
          <w:szCs w:val="22"/>
          <w:lang w:eastAsia="it-IT"/>
        </w:rPr>
        <w:t>e</w:t>
      </w:r>
      <w:proofErr w:type="gramEnd"/>
      <w:r w:rsidRPr="00844863">
        <w:rPr>
          <w:rFonts w:ascii="Times New Roman" w:eastAsia="Times New Roman" w:hAnsi="Times New Roman" w:cs="Times New Roman"/>
          <w:bCs/>
          <w:color w:val="252525"/>
          <w:sz w:val="22"/>
          <w:szCs w:val="22"/>
          <w:lang w:eastAsia="it-IT"/>
        </w:rPr>
        <w:t xml:space="preserve"> economicista, richiedendo un intervento del Parlamento e richiamando i cattolici alla solidarietà e alla testimonianza.</w:t>
      </w:r>
    </w:p>
    <w:p w14:paraId="0A7C5DC1"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p>
    <w:p w14:paraId="60255F39" w14:textId="77777777" w:rsidR="00844863" w:rsidRPr="00844863" w:rsidRDefault="00844863" w:rsidP="00844863">
      <w:pPr>
        <w:snapToGrid w:val="0"/>
        <w:spacing w:after="120"/>
        <w:jc w:val="both"/>
        <w:textAlignment w:val="baseline"/>
        <w:rPr>
          <w:rFonts w:ascii="Times New Roman" w:eastAsia="Times New Roman" w:hAnsi="Times New Roman" w:cs="Times New Roman"/>
          <w:b/>
          <w:bCs/>
          <w:color w:val="BF0E01"/>
          <w:sz w:val="22"/>
          <w:szCs w:val="22"/>
          <w:bdr w:val="none" w:sz="0" w:space="0" w:color="auto" w:frame="1"/>
          <w:lang w:eastAsia="it-IT"/>
        </w:rPr>
      </w:pPr>
      <w:r w:rsidRPr="00844863">
        <w:rPr>
          <w:rFonts w:ascii="Times New Roman" w:eastAsia="Times New Roman" w:hAnsi="Times New Roman" w:cs="Times New Roman"/>
          <w:b/>
          <w:bCs/>
          <w:color w:val="BF0E01"/>
          <w:sz w:val="22"/>
          <w:szCs w:val="22"/>
          <w:bdr w:val="none" w:sz="0" w:space="0" w:color="auto" w:frame="1"/>
          <w:lang w:eastAsia="it-IT"/>
        </w:rPr>
        <w:t xml:space="preserve">Per un rinnovato approccio ai temi </w:t>
      </w:r>
      <w:proofErr w:type="gramStart"/>
      <w:r w:rsidRPr="00844863">
        <w:rPr>
          <w:rFonts w:ascii="Times New Roman" w:eastAsia="Times New Roman" w:hAnsi="Times New Roman" w:cs="Times New Roman"/>
          <w:b/>
          <w:bCs/>
          <w:color w:val="BF0E01"/>
          <w:sz w:val="22"/>
          <w:szCs w:val="22"/>
          <w:bdr w:val="none" w:sz="0" w:space="0" w:color="auto" w:frame="1"/>
          <w:lang w:eastAsia="it-IT"/>
        </w:rPr>
        <w:t>del fine vita</w:t>
      </w:r>
      <w:proofErr w:type="gramEnd"/>
    </w:p>
    <w:p w14:paraId="14C2EAB2"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In attesa di conoscere quale sarà la risposta del Parlamento a tutte queste sollecitazioni e alla sentenza della Corte costituzionale – ritenendo improbabile che il legislatore possa ignorare del tutto </w:t>
      </w:r>
      <w:proofErr w:type="gramStart"/>
      <w:r w:rsidRPr="00844863">
        <w:rPr>
          <w:rFonts w:ascii="Times New Roman" w:eastAsia="Times New Roman" w:hAnsi="Times New Roman" w:cs="Times New Roman"/>
          <w:bCs/>
          <w:color w:val="252525"/>
          <w:sz w:val="22"/>
          <w:szCs w:val="22"/>
          <w:lang w:eastAsia="it-IT"/>
        </w:rPr>
        <w:t>tale sentenza</w:t>
      </w:r>
      <w:proofErr w:type="gramEnd"/>
      <w:r w:rsidRPr="00844863">
        <w:rPr>
          <w:rFonts w:ascii="Times New Roman" w:eastAsia="Times New Roman" w:hAnsi="Times New Roman" w:cs="Times New Roman"/>
          <w:bCs/>
          <w:color w:val="252525"/>
          <w:sz w:val="22"/>
          <w:szCs w:val="22"/>
          <w:lang w:eastAsia="it-IT"/>
        </w:rPr>
        <w:t xml:space="preserve"> – ci sembra utile porre alcune precisazioni e indicare alcune vie di riflessione etica.</w:t>
      </w:r>
    </w:p>
    <w:p w14:paraId="14B2721A"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Spesso si utilizzano i termini </w:t>
      </w:r>
      <w:r w:rsidRPr="00844863">
        <w:rPr>
          <w:rFonts w:ascii="Times New Roman" w:eastAsia="Times New Roman" w:hAnsi="Times New Roman" w:cs="Times New Roman"/>
          <w:bCs/>
          <w:i/>
          <w:color w:val="252525"/>
          <w:sz w:val="22"/>
          <w:szCs w:val="22"/>
          <w:lang w:eastAsia="it-IT"/>
        </w:rPr>
        <w:t>eutanasia</w:t>
      </w:r>
      <w:r w:rsidRPr="00844863">
        <w:rPr>
          <w:rFonts w:ascii="Times New Roman" w:eastAsia="Times New Roman" w:hAnsi="Times New Roman" w:cs="Times New Roman"/>
          <w:bCs/>
          <w:color w:val="252525"/>
          <w:sz w:val="22"/>
          <w:szCs w:val="22"/>
          <w:lang w:eastAsia="it-IT"/>
        </w:rPr>
        <w:t xml:space="preserve"> e </w:t>
      </w:r>
      <w:r w:rsidRPr="00844863">
        <w:rPr>
          <w:rFonts w:ascii="Times New Roman" w:eastAsia="Times New Roman" w:hAnsi="Times New Roman" w:cs="Times New Roman"/>
          <w:bCs/>
          <w:i/>
          <w:color w:val="252525"/>
          <w:sz w:val="22"/>
          <w:szCs w:val="22"/>
          <w:lang w:eastAsia="it-IT"/>
        </w:rPr>
        <w:t>suicidio assistito</w:t>
      </w:r>
      <w:r w:rsidRPr="00844863">
        <w:rPr>
          <w:rFonts w:ascii="Times New Roman" w:eastAsia="Times New Roman" w:hAnsi="Times New Roman" w:cs="Times New Roman"/>
          <w:bCs/>
          <w:color w:val="252525"/>
          <w:sz w:val="22"/>
          <w:szCs w:val="22"/>
          <w:lang w:eastAsia="it-IT"/>
        </w:rPr>
        <w:t xml:space="preserve"> in modo analogo. Per alcuni, infatti, la differenza tra il procurare la morte a un malato terminale che la richiede per indicibili sofferenze attraverso la somministrazione di un farmaco letale e il dare allo stesso gli strumenti per poterlo fare in prima persona sarebbe solo una sibillina questione filosofica. Altri invece </w:t>
      </w:r>
      <w:proofErr w:type="gramStart"/>
      <w:r w:rsidRPr="00844863">
        <w:rPr>
          <w:rFonts w:ascii="Times New Roman" w:eastAsia="Times New Roman" w:hAnsi="Times New Roman" w:cs="Times New Roman"/>
          <w:bCs/>
          <w:color w:val="252525"/>
          <w:sz w:val="22"/>
          <w:szCs w:val="22"/>
          <w:lang w:eastAsia="it-IT"/>
        </w:rPr>
        <w:t>ribadiscono</w:t>
      </w:r>
      <w:proofErr w:type="gramEnd"/>
      <w:r w:rsidRPr="00844863">
        <w:rPr>
          <w:rFonts w:ascii="Times New Roman" w:eastAsia="Times New Roman" w:hAnsi="Times New Roman" w:cs="Times New Roman"/>
          <w:bCs/>
          <w:color w:val="252525"/>
          <w:sz w:val="22"/>
          <w:szCs w:val="22"/>
          <w:lang w:eastAsia="it-IT"/>
        </w:rPr>
        <w:t xml:space="preserve"> con vigore la differenza tra il </w:t>
      </w:r>
      <w:r w:rsidRPr="00844863">
        <w:rPr>
          <w:rFonts w:ascii="Times New Roman" w:eastAsia="Times New Roman" w:hAnsi="Times New Roman" w:cs="Times New Roman"/>
          <w:bCs/>
          <w:i/>
          <w:color w:val="252525"/>
          <w:sz w:val="22"/>
          <w:szCs w:val="22"/>
          <w:lang w:eastAsia="it-IT"/>
        </w:rPr>
        <w:t>suicidio</w:t>
      </w:r>
      <w:r w:rsidRPr="00844863">
        <w:rPr>
          <w:rFonts w:ascii="Times New Roman" w:eastAsia="Times New Roman" w:hAnsi="Times New Roman" w:cs="Times New Roman"/>
          <w:bCs/>
          <w:color w:val="252525"/>
          <w:sz w:val="22"/>
          <w:szCs w:val="22"/>
          <w:lang w:eastAsia="it-IT"/>
        </w:rPr>
        <w:t xml:space="preserve"> </w:t>
      </w:r>
      <w:r w:rsidRPr="00844863">
        <w:rPr>
          <w:rFonts w:ascii="Times New Roman" w:eastAsia="Times New Roman" w:hAnsi="Times New Roman" w:cs="Times New Roman"/>
          <w:bCs/>
          <w:i/>
          <w:color w:val="252525"/>
          <w:sz w:val="22"/>
          <w:szCs w:val="22"/>
          <w:lang w:eastAsia="it-IT"/>
        </w:rPr>
        <w:t>assistito</w:t>
      </w:r>
      <w:r w:rsidRPr="00844863">
        <w:rPr>
          <w:rFonts w:ascii="Times New Roman" w:eastAsia="Times New Roman" w:hAnsi="Times New Roman" w:cs="Times New Roman"/>
          <w:bCs/>
          <w:color w:val="252525"/>
          <w:sz w:val="22"/>
          <w:szCs w:val="22"/>
          <w:lang w:eastAsia="it-IT"/>
        </w:rPr>
        <w:t xml:space="preserve"> che rimane un atto della persona stessa e l’</w:t>
      </w:r>
      <w:r w:rsidRPr="00844863">
        <w:rPr>
          <w:rFonts w:ascii="Times New Roman" w:eastAsia="Times New Roman" w:hAnsi="Times New Roman" w:cs="Times New Roman"/>
          <w:bCs/>
          <w:i/>
          <w:color w:val="252525"/>
          <w:sz w:val="22"/>
          <w:szCs w:val="22"/>
          <w:lang w:eastAsia="it-IT"/>
        </w:rPr>
        <w:t>eutanasia</w:t>
      </w:r>
      <w:r w:rsidRPr="00844863">
        <w:rPr>
          <w:rFonts w:ascii="Times New Roman" w:eastAsia="Times New Roman" w:hAnsi="Times New Roman" w:cs="Times New Roman"/>
          <w:bCs/>
          <w:color w:val="252525"/>
          <w:sz w:val="22"/>
          <w:szCs w:val="22"/>
          <w:lang w:eastAsia="it-IT"/>
        </w:rPr>
        <w:t xml:space="preserve"> che invece consiste nell’intervento di un terzo che causa direttamente la morte altrui.</w:t>
      </w:r>
    </w:p>
    <w:p w14:paraId="1CD01535" w14:textId="77777777" w:rsidR="00844863" w:rsidRPr="00844863" w:rsidRDefault="00844863" w:rsidP="00844863">
      <w:pPr>
        <w:snapToGrid w:val="0"/>
        <w:spacing w:after="120"/>
        <w:jc w:val="both"/>
        <w:textAlignment w:val="baseline"/>
        <w:rPr>
          <w:rFonts w:ascii="Times New Roman" w:eastAsia="Times New Roman" w:hAnsi="Times New Roman" w:cs="Times New Roman"/>
          <w:bCs/>
          <w:i/>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Nell’ordinamento giuridico italiano è assente una disciplina che regolamenti entrambe le pratiche. Ciò che la Consulta ha fatto non è stato aprire la possibilità queste forme di “dolce morte”, ma giudicare </w:t>
      </w:r>
      <w:r w:rsidRPr="00844863">
        <w:rPr>
          <w:rFonts w:ascii="Times New Roman" w:eastAsia="Times New Roman" w:hAnsi="Times New Roman" w:cs="Times New Roman"/>
          <w:b/>
          <w:bCs/>
          <w:color w:val="252525"/>
          <w:sz w:val="22"/>
          <w:szCs w:val="22"/>
          <w:lang w:eastAsia="it-IT"/>
        </w:rPr>
        <w:t>non punibile</w:t>
      </w:r>
      <w:r w:rsidRPr="00844863">
        <w:rPr>
          <w:rFonts w:ascii="Times New Roman" w:eastAsia="Times New Roman" w:hAnsi="Times New Roman" w:cs="Times New Roman"/>
          <w:bCs/>
          <w:color w:val="252525"/>
          <w:sz w:val="22"/>
          <w:szCs w:val="22"/>
          <w:lang w:eastAsia="it-IT"/>
        </w:rPr>
        <w:t xml:space="preserve"> chi aiuta </w:t>
      </w:r>
      <w:proofErr w:type="gramStart"/>
      <w:r w:rsidRPr="00844863">
        <w:rPr>
          <w:rFonts w:ascii="Times New Roman" w:eastAsia="Times New Roman" w:hAnsi="Times New Roman" w:cs="Times New Roman"/>
          <w:bCs/>
          <w:color w:val="252525"/>
          <w:sz w:val="22"/>
          <w:szCs w:val="22"/>
          <w:lang w:eastAsia="it-IT"/>
        </w:rPr>
        <w:t>coloro che hanno</w:t>
      </w:r>
      <w:proofErr w:type="gramEnd"/>
      <w:r w:rsidRPr="00844863">
        <w:rPr>
          <w:rFonts w:ascii="Times New Roman" w:eastAsia="Times New Roman" w:hAnsi="Times New Roman" w:cs="Times New Roman"/>
          <w:bCs/>
          <w:color w:val="252525"/>
          <w:sz w:val="22"/>
          <w:szCs w:val="22"/>
          <w:lang w:eastAsia="it-IT"/>
        </w:rPr>
        <w:t xml:space="preserve"> deciso di morire, trovandosi </w:t>
      </w:r>
      <w:r w:rsidRPr="00844863">
        <w:rPr>
          <w:rFonts w:ascii="Times New Roman" w:eastAsia="Times New Roman" w:hAnsi="Times New Roman" w:cs="Times New Roman"/>
          <w:b/>
          <w:bCs/>
          <w:color w:val="252525"/>
          <w:sz w:val="22"/>
          <w:szCs w:val="22"/>
          <w:lang w:eastAsia="it-IT"/>
        </w:rPr>
        <w:t>in situazioni abbastanza circoscritte</w:t>
      </w:r>
      <w:r w:rsidRPr="00844863">
        <w:rPr>
          <w:rFonts w:ascii="Times New Roman" w:eastAsia="Times New Roman" w:hAnsi="Times New Roman" w:cs="Times New Roman"/>
          <w:bCs/>
          <w:color w:val="252525"/>
          <w:sz w:val="22"/>
          <w:szCs w:val="22"/>
          <w:lang w:eastAsia="it-IT"/>
        </w:rPr>
        <w:t xml:space="preserve">. Deve trattarsi, infatti, di persone con una malattia irreversibile, tenute in vita da trattamenti medici di sostegno, afflitte da sofferenze gravi sia di natura fisica </w:t>
      </w:r>
      <w:proofErr w:type="gramStart"/>
      <w:r w:rsidRPr="00844863">
        <w:rPr>
          <w:rFonts w:ascii="Times New Roman" w:eastAsia="Times New Roman" w:hAnsi="Times New Roman" w:cs="Times New Roman"/>
          <w:bCs/>
          <w:color w:val="252525"/>
          <w:sz w:val="22"/>
          <w:szCs w:val="22"/>
          <w:lang w:eastAsia="it-IT"/>
        </w:rPr>
        <w:t>che</w:t>
      </w:r>
      <w:proofErr w:type="gramEnd"/>
      <w:r w:rsidRPr="00844863">
        <w:rPr>
          <w:rFonts w:ascii="Times New Roman" w:eastAsia="Times New Roman" w:hAnsi="Times New Roman" w:cs="Times New Roman"/>
          <w:bCs/>
          <w:color w:val="252525"/>
          <w:sz w:val="22"/>
          <w:szCs w:val="22"/>
          <w:lang w:eastAsia="it-IT"/>
        </w:rPr>
        <w:t xml:space="preserve"> di natura psicologica e che sono del tutto consapevoli di decidere liberamente. Nessun via libera all’eutanasia. </w:t>
      </w:r>
    </w:p>
    <w:p w14:paraId="75CA49D9"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Sembrano pertanto privi di fondamento sia l’esultanza di chi ha attribuito alla sentenza il merito di aver conferito maggiore libertà nel “decidere della propria morte”, sia lo sconcerto e la promessa di battaglie in nome del principio </w:t>
      </w:r>
      <w:proofErr w:type="gramStart"/>
      <w:r w:rsidRPr="00844863">
        <w:rPr>
          <w:rFonts w:ascii="Times New Roman" w:eastAsia="Times New Roman" w:hAnsi="Times New Roman" w:cs="Times New Roman"/>
          <w:bCs/>
          <w:color w:val="252525"/>
          <w:sz w:val="22"/>
          <w:szCs w:val="22"/>
          <w:lang w:eastAsia="it-IT"/>
        </w:rPr>
        <w:t>di</w:t>
      </w:r>
      <w:proofErr w:type="gramEnd"/>
      <w:r w:rsidRPr="00844863">
        <w:rPr>
          <w:rFonts w:ascii="Times New Roman" w:eastAsia="Times New Roman" w:hAnsi="Times New Roman" w:cs="Times New Roman"/>
          <w:bCs/>
          <w:color w:val="252525"/>
          <w:sz w:val="22"/>
          <w:szCs w:val="22"/>
          <w:lang w:eastAsia="it-IT"/>
        </w:rPr>
        <w:t xml:space="preserve"> sacralità della vita di matrice cattolica.</w:t>
      </w:r>
    </w:p>
    <w:p w14:paraId="6C80017D"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Riteniamo che la riflessione etica, abbandonando </w:t>
      </w:r>
      <w:proofErr w:type="gramStart"/>
      <w:r w:rsidRPr="00844863">
        <w:rPr>
          <w:rFonts w:ascii="Times New Roman" w:eastAsia="Times New Roman" w:hAnsi="Times New Roman" w:cs="Times New Roman"/>
          <w:bCs/>
          <w:color w:val="252525"/>
          <w:sz w:val="22"/>
          <w:szCs w:val="22"/>
          <w:lang w:eastAsia="it-IT"/>
        </w:rPr>
        <w:t>una volta per tutte</w:t>
      </w:r>
      <w:proofErr w:type="gramEnd"/>
      <w:r w:rsidRPr="00844863">
        <w:rPr>
          <w:rFonts w:ascii="Times New Roman" w:eastAsia="Times New Roman" w:hAnsi="Times New Roman" w:cs="Times New Roman"/>
          <w:bCs/>
          <w:color w:val="252525"/>
          <w:sz w:val="22"/>
          <w:szCs w:val="22"/>
          <w:lang w:eastAsia="it-IT"/>
        </w:rPr>
        <w:t xml:space="preserve"> la sterile contrapposizione tra laici e cattolici, spesso irrigiditi sulle proprie posizioni e restii a un dialogo fruttuoso, dovrebbe tener conto di alcune importanti questioni.</w:t>
      </w:r>
    </w:p>
    <w:p w14:paraId="05C61BC3" w14:textId="77777777" w:rsidR="00844863" w:rsidRPr="00844863" w:rsidRDefault="00844863" w:rsidP="00844863">
      <w:pPr>
        <w:numPr>
          <w:ilvl w:val="0"/>
          <w:numId w:val="5"/>
        </w:numPr>
        <w:snapToGrid w:val="0"/>
        <w:spacing w:after="120"/>
        <w:jc w:val="both"/>
        <w:textAlignment w:val="baseline"/>
        <w:rPr>
          <w:rFonts w:ascii="Times New Roman" w:eastAsia="Times New Roman" w:hAnsi="Times New Roman" w:cs="Times New Roman"/>
          <w:bCs/>
          <w:i/>
          <w:color w:val="252525"/>
          <w:sz w:val="22"/>
          <w:szCs w:val="22"/>
          <w:lang w:eastAsia="it-IT"/>
        </w:rPr>
      </w:pPr>
      <w:r w:rsidRPr="00844863">
        <w:rPr>
          <w:rFonts w:ascii="Times New Roman" w:eastAsia="Times New Roman" w:hAnsi="Times New Roman" w:cs="Times New Roman"/>
          <w:bCs/>
          <w:i/>
          <w:color w:val="252525"/>
          <w:sz w:val="22"/>
          <w:szCs w:val="22"/>
          <w:lang w:eastAsia="it-IT"/>
        </w:rPr>
        <w:lastRenderedPageBreak/>
        <w:t>Il valore dell’autonomia</w:t>
      </w:r>
    </w:p>
    <w:p w14:paraId="1C23CB5A"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Per alcuni, la sentenza della Corte costituzionale sembrerebbe propendere per una visione forte dell’autonomia del paziente e non rispetterebbe la dignità inviolabile di ogni vita umana.</w:t>
      </w:r>
    </w:p>
    <w:p w14:paraId="33EFC436" w14:textId="6D661070"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Occorre, tuttavia, precisare che la sentenza non apre alla </w:t>
      </w:r>
      <w:r w:rsidRPr="00844863">
        <w:rPr>
          <w:rFonts w:ascii="Times New Roman" w:eastAsia="Times New Roman" w:hAnsi="Times New Roman" w:cs="Times New Roman"/>
          <w:bCs/>
          <w:i/>
          <w:color w:val="252525"/>
          <w:sz w:val="22"/>
          <w:szCs w:val="22"/>
          <w:lang w:eastAsia="it-IT"/>
        </w:rPr>
        <w:t>legalizzazione</w:t>
      </w:r>
      <w:r w:rsidRPr="00844863">
        <w:rPr>
          <w:rFonts w:ascii="Times New Roman" w:eastAsia="Times New Roman" w:hAnsi="Times New Roman" w:cs="Times New Roman"/>
          <w:bCs/>
          <w:color w:val="252525"/>
          <w:sz w:val="22"/>
          <w:szCs w:val="22"/>
          <w:lang w:eastAsia="it-IT"/>
        </w:rPr>
        <w:t xml:space="preserve"> dell’eutanasia o del suicidio assistito, ma tende a </w:t>
      </w:r>
      <w:proofErr w:type="gramStart"/>
      <w:r w:rsidRPr="00844863">
        <w:rPr>
          <w:rFonts w:ascii="Times New Roman" w:eastAsia="Times New Roman" w:hAnsi="Times New Roman" w:cs="Times New Roman"/>
          <w:bCs/>
          <w:i/>
          <w:color w:val="252525"/>
          <w:sz w:val="22"/>
          <w:szCs w:val="22"/>
          <w:lang w:eastAsia="it-IT"/>
        </w:rPr>
        <w:t>depenalizzare</w:t>
      </w:r>
      <w:proofErr w:type="gramEnd"/>
      <w:r w:rsidRPr="00844863">
        <w:rPr>
          <w:rFonts w:ascii="Times New Roman" w:eastAsia="Times New Roman" w:hAnsi="Times New Roman" w:cs="Times New Roman"/>
          <w:bCs/>
          <w:color w:val="252525"/>
          <w:sz w:val="22"/>
          <w:szCs w:val="22"/>
          <w:lang w:eastAsia="it-IT"/>
        </w:rPr>
        <w:t xml:space="preserve"> chi aiuta il paziente terminale (nelle condizioni sopra citate) determinato a darsi la morte. </w:t>
      </w:r>
      <w:r w:rsidR="009D61F8">
        <w:rPr>
          <w:rFonts w:ascii="Times New Roman" w:eastAsia="Times New Roman" w:hAnsi="Times New Roman" w:cs="Times New Roman"/>
          <w:bCs/>
          <w:color w:val="252525"/>
          <w:sz w:val="22"/>
          <w:szCs w:val="22"/>
          <w:lang w:eastAsia="it-IT"/>
        </w:rPr>
        <w:t xml:space="preserve">Che l’autonomia del soggetto sia un valore imprescindibile anche per un credente, lo </w:t>
      </w:r>
      <w:proofErr w:type="gramStart"/>
      <w:r w:rsidR="009D61F8">
        <w:rPr>
          <w:rFonts w:ascii="Times New Roman" w:eastAsia="Times New Roman" w:hAnsi="Times New Roman" w:cs="Times New Roman"/>
          <w:bCs/>
          <w:color w:val="252525"/>
          <w:sz w:val="22"/>
          <w:szCs w:val="22"/>
          <w:lang w:eastAsia="it-IT"/>
        </w:rPr>
        <w:t>ribadisce</w:t>
      </w:r>
      <w:proofErr w:type="gramEnd"/>
      <w:r w:rsidR="009D61F8">
        <w:rPr>
          <w:rFonts w:ascii="Times New Roman" w:eastAsia="Times New Roman" w:hAnsi="Times New Roman" w:cs="Times New Roman"/>
          <w:bCs/>
          <w:color w:val="252525"/>
          <w:sz w:val="22"/>
          <w:szCs w:val="22"/>
          <w:lang w:eastAsia="it-IT"/>
        </w:rPr>
        <w:t xml:space="preserve"> anche</w:t>
      </w:r>
      <w:r w:rsidRPr="00844863">
        <w:rPr>
          <w:rFonts w:ascii="Times New Roman" w:eastAsia="Times New Roman" w:hAnsi="Times New Roman" w:cs="Times New Roman"/>
          <w:bCs/>
          <w:color w:val="252525"/>
          <w:sz w:val="22"/>
          <w:szCs w:val="22"/>
          <w:lang w:eastAsia="it-IT"/>
        </w:rPr>
        <w:t xml:space="preserve"> </w:t>
      </w:r>
      <w:r w:rsidR="00CA2815">
        <w:rPr>
          <w:rFonts w:ascii="Times New Roman" w:eastAsia="Times New Roman" w:hAnsi="Times New Roman" w:cs="Times New Roman"/>
          <w:bCs/>
          <w:color w:val="252525"/>
          <w:sz w:val="22"/>
          <w:szCs w:val="22"/>
          <w:lang w:eastAsia="it-IT"/>
        </w:rPr>
        <w:t xml:space="preserve">papa Francesco in un discorso alla </w:t>
      </w:r>
      <w:r w:rsidR="00CA2815">
        <w:rPr>
          <w:rFonts w:ascii="Times New Roman" w:eastAsia="Times New Roman" w:hAnsi="Times New Roman" w:cs="Times New Roman"/>
          <w:bCs/>
          <w:i/>
          <w:iCs/>
          <w:color w:val="252525"/>
          <w:sz w:val="22"/>
          <w:szCs w:val="22"/>
          <w:lang w:eastAsia="it-IT"/>
        </w:rPr>
        <w:t xml:space="preserve">World </w:t>
      </w:r>
      <w:proofErr w:type="spellStart"/>
      <w:r w:rsidR="00CA2815">
        <w:rPr>
          <w:rFonts w:ascii="Times New Roman" w:eastAsia="Times New Roman" w:hAnsi="Times New Roman" w:cs="Times New Roman"/>
          <w:bCs/>
          <w:i/>
          <w:iCs/>
          <w:color w:val="252525"/>
          <w:sz w:val="22"/>
          <w:szCs w:val="22"/>
          <w:lang w:eastAsia="it-IT"/>
        </w:rPr>
        <w:t>Medical</w:t>
      </w:r>
      <w:proofErr w:type="spellEnd"/>
      <w:r w:rsidR="00CA2815">
        <w:rPr>
          <w:rFonts w:ascii="Times New Roman" w:eastAsia="Times New Roman" w:hAnsi="Times New Roman" w:cs="Times New Roman"/>
          <w:bCs/>
          <w:i/>
          <w:iCs/>
          <w:color w:val="252525"/>
          <w:sz w:val="22"/>
          <w:szCs w:val="22"/>
          <w:lang w:eastAsia="it-IT"/>
        </w:rPr>
        <w:t xml:space="preserve"> Association</w:t>
      </w:r>
      <w:r w:rsidRPr="00844863">
        <w:rPr>
          <w:rFonts w:ascii="Times New Roman" w:eastAsia="Times New Roman" w:hAnsi="Times New Roman" w:cs="Times New Roman"/>
          <w:bCs/>
          <w:color w:val="252525"/>
          <w:sz w:val="22"/>
          <w:szCs w:val="22"/>
          <w:lang w:eastAsia="it-IT"/>
        </w:rPr>
        <w:t>: «</w:t>
      </w:r>
      <w:r w:rsidR="00CA2815" w:rsidRPr="00CA2815">
        <w:rPr>
          <w:rFonts w:ascii="Times New Roman" w:eastAsia="Times New Roman" w:hAnsi="Times New Roman" w:cs="Times New Roman"/>
          <w:color w:val="252525"/>
          <w:sz w:val="22"/>
          <w:szCs w:val="22"/>
          <w:lang w:eastAsia="it-IT"/>
        </w:rPr>
        <w:t>Per stabilire se un intervento medico clinicamente appropriato sia effettivamente proporzionato non è sufficiente applicare in modo meccanico una regola generale.</w:t>
      </w:r>
      <w:r w:rsidR="00CA2815" w:rsidRPr="00CA2815">
        <w:rPr>
          <w:rFonts w:ascii="Times New Roman" w:eastAsia="Times New Roman" w:hAnsi="Times New Roman" w:cs="Times New Roman"/>
          <w:b/>
          <w:bCs/>
          <w:color w:val="252525"/>
          <w:sz w:val="22"/>
          <w:szCs w:val="22"/>
          <w:lang w:eastAsia="it-IT"/>
        </w:rPr>
        <w:t xml:space="preserve"> Occorre un attento discernimento, che consideri l’oggetto morale, le circostanze e le intenzioni dei soggetti coinvolti</w:t>
      </w:r>
      <w:r w:rsidRPr="00844863">
        <w:rPr>
          <w:rFonts w:ascii="Times New Roman" w:eastAsia="Times New Roman" w:hAnsi="Times New Roman" w:cs="Times New Roman"/>
          <w:bCs/>
          <w:color w:val="252525"/>
          <w:sz w:val="22"/>
          <w:szCs w:val="22"/>
          <w:lang w:eastAsia="it-IT"/>
        </w:rPr>
        <w:t>».</w:t>
      </w:r>
    </w:p>
    <w:p w14:paraId="10471799" w14:textId="4C47857D" w:rsidR="00844863" w:rsidRPr="00844863" w:rsidRDefault="00CA2815" w:rsidP="00844863">
      <w:pPr>
        <w:numPr>
          <w:ilvl w:val="0"/>
          <w:numId w:val="5"/>
        </w:numPr>
        <w:snapToGrid w:val="0"/>
        <w:spacing w:after="120"/>
        <w:jc w:val="both"/>
        <w:textAlignment w:val="baseline"/>
        <w:rPr>
          <w:rFonts w:ascii="Times New Roman" w:eastAsia="Times New Roman" w:hAnsi="Times New Roman" w:cs="Times New Roman"/>
          <w:bCs/>
          <w:i/>
          <w:color w:val="252525"/>
          <w:sz w:val="22"/>
          <w:szCs w:val="22"/>
          <w:lang w:eastAsia="it-IT"/>
        </w:rPr>
      </w:pPr>
      <w:r>
        <w:rPr>
          <w:rFonts w:ascii="Times New Roman" w:eastAsia="Times New Roman" w:hAnsi="Times New Roman" w:cs="Times New Roman"/>
          <w:bCs/>
          <w:i/>
          <w:color w:val="252525"/>
          <w:sz w:val="22"/>
          <w:szCs w:val="22"/>
          <w:lang w:eastAsia="it-IT"/>
        </w:rPr>
        <w:t>La testimonianza di responsabilità dei cristiani</w:t>
      </w:r>
    </w:p>
    <w:p w14:paraId="1261031B"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È un dato di fatto che spesso le parole della gerarchia ecclesiastica o degli stessi teologi stentano a far breccia nel cuore dei credenti, portando a un progressivo distacco dei fedeli dagli insegnamenti morali della Chiesa. Una </w:t>
      </w:r>
      <w:proofErr w:type="gramStart"/>
      <w:r w:rsidRPr="00844863">
        <w:rPr>
          <w:rFonts w:ascii="Times New Roman" w:eastAsia="Times New Roman" w:hAnsi="Times New Roman" w:cs="Times New Roman"/>
          <w:bCs/>
          <w:color w:val="252525"/>
          <w:sz w:val="22"/>
          <w:szCs w:val="22"/>
          <w:lang w:eastAsia="it-IT"/>
        </w:rPr>
        <w:t>«</w:t>
      </w:r>
      <w:proofErr w:type="gramEnd"/>
      <w:r w:rsidRPr="00844863">
        <w:rPr>
          <w:rFonts w:ascii="Times New Roman" w:eastAsia="Times New Roman" w:hAnsi="Times New Roman" w:cs="Times New Roman"/>
          <w:bCs/>
          <w:color w:val="252525"/>
          <w:sz w:val="22"/>
          <w:szCs w:val="22"/>
          <w:lang w:eastAsia="it-IT"/>
        </w:rPr>
        <w:t>morale fredda da scrivania» – ricorda papa Francesco – (</w:t>
      </w:r>
      <w:r w:rsidRPr="00844863">
        <w:rPr>
          <w:rFonts w:ascii="Times New Roman" w:eastAsia="Times New Roman" w:hAnsi="Times New Roman" w:cs="Times New Roman"/>
          <w:bCs/>
          <w:i/>
          <w:color w:val="252525"/>
          <w:sz w:val="22"/>
          <w:szCs w:val="22"/>
          <w:lang w:eastAsia="it-IT"/>
        </w:rPr>
        <w:t>AL</w:t>
      </w:r>
      <w:r w:rsidRPr="00844863">
        <w:rPr>
          <w:rFonts w:ascii="Times New Roman" w:eastAsia="Times New Roman" w:hAnsi="Times New Roman" w:cs="Times New Roman"/>
          <w:bCs/>
          <w:color w:val="252525"/>
          <w:sz w:val="22"/>
          <w:szCs w:val="22"/>
          <w:lang w:eastAsia="it-IT"/>
        </w:rPr>
        <w:t>, n. 312) che, ancorata a rigidi schemi deduttivi, finisce per non lasciare spazio alla maturazione della coscienza credente mediante dinamici processi di discernimento.</w:t>
      </w:r>
    </w:p>
    <w:p w14:paraId="2EC0D0F7"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Tutto ciò non significa venir meno agli insegnamenti della tradizione morale cristiana e del magistero, né, tantomeno “annacquare” tale messaggio per essere più “popolari” o vicini alla gente.</w:t>
      </w:r>
    </w:p>
    <w:p w14:paraId="361D6960" w14:textId="3CB8C1F9"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Le parole di papa Francesco alla Federazione Nazionale dei Medici Chirurghi e degli Odontoiatri </w:t>
      </w:r>
      <w:proofErr w:type="gramStart"/>
      <w:r w:rsidRPr="00844863">
        <w:rPr>
          <w:rFonts w:ascii="Times New Roman" w:eastAsia="Times New Roman" w:hAnsi="Times New Roman" w:cs="Times New Roman"/>
          <w:bCs/>
          <w:color w:val="252525"/>
          <w:sz w:val="22"/>
          <w:szCs w:val="22"/>
          <w:lang w:eastAsia="it-IT"/>
        </w:rPr>
        <w:t>ribadiscono</w:t>
      </w:r>
      <w:proofErr w:type="gramEnd"/>
      <w:r w:rsidRPr="00844863">
        <w:rPr>
          <w:rFonts w:ascii="Times New Roman" w:eastAsia="Times New Roman" w:hAnsi="Times New Roman" w:cs="Times New Roman"/>
          <w:bCs/>
          <w:color w:val="252525"/>
          <w:sz w:val="22"/>
          <w:szCs w:val="22"/>
          <w:lang w:eastAsia="it-IT"/>
        </w:rPr>
        <w:t xml:space="preserve"> l’importanza del valore della vita umana nella teologia morale cattolica: «Si può e si deve respingere la tentazione – indotta anche da mutamenti legislativi – di usare la medicina per assecondare una possibile volontà di morte del malato, fornendo assistenza al suicidio o causandone direttamente la morte con l’eutanasia».</w:t>
      </w:r>
    </w:p>
    <w:p w14:paraId="075B34A2" w14:textId="427AD7BF"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Resta, tuttavia, una parte consistente dei cittadini italiani che non si riconosce per nulla o in parte in queste parole. </w:t>
      </w:r>
      <w:r w:rsidR="009B5075" w:rsidRPr="00B37006">
        <w:rPr>
          <w:rFonts w:ascii="Times New Roman" w:eastAsia="Times New Roman" w:hAnsi="Times New Roman" w:cs="Times New Roman"/>
          <w:bCs/>
          <w:color w:val="252525"/>
          <w:sz w:val="22"/>
          <w:szCs w:val="22"/>
          <w:lang w:eastAsia="it-IT"/>
        </w:rPr>
        <w:t>Quando</w:t>
      </w:r>
      <w:r w:rsidRPr="00844863">
        <w:rPr>
          <w:rFonts w:ascii="Times New Roman" w:eastAsia="Times New Roman" w:hAnsi="Times New Roman" w:cs="Times New Roman"/>
          <w:bCs/>
          <w:color w:val="252525"/>
          <w:sz w:val="22"/>
          <w:szCs w:val="22"/>
          <w:lang w:eastAsia="it-IT"/>
        </w:rPr>
        <w:t xml:space="preserve"> le leggi non corrispondono ai dettami della </w:t>
      </w:r>
      <w:proofErr w:type="gramStart"/>
      <w:r w:rsidRPr="00844863">
        <w:rPr>
          <w:rFonts w:ascii="Times New Roman" w:eastAsia="Times New Roman" w:hAnsi="Times New Roman" w:cs="Times New Roman"/>
          <w:bCs/>
          <w:color w:val="252525"/>
          <w:sz w:val="22"/>
          <w:szCs w:val="22"/>
          <w:lang w:eastAsia="it-IT"/>
        </w:rPr>
        <w:t>legge</w:t>
      </w:r>
      <w:proofErr w:type="gramEnd"/>
      <w:r w:rsidRPr="00844863">
        <w:rPr>
          <w:rFonts w:ascii="Times New Roman" w:eastAsia="Times New Roman" w:hAnsi="Times New Roman" w:cs="Times New Roman"/>
          <w:bCs/>
          <w:color w:val="252525"/>
          <w:sz w:val="22"/>
          <w:szCs w:val="22"/>
          <w:lang w:eastAsia="it-IT"/>
        </w:rPr>
        <w:t xml:space="preserve"> morale cristiana – oltre all’obiezione di coscienza – cosa dovrebbero fare i fedeli in Cristo?</w:t>
      </w:r>
    </w:p>
    <w:p w14:paraId="50FEE419"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In un’epoca in cui il cristianesimo rischia di diventare minoranza nel Paese, potrebbero essere due le scelte operative della comunità ecclesiale. Anzitutto </w:t>
      </w:r>
      <w:r w:rsidRPr="00844863">
        <w:rPr>
          <w:rFonts w:ascii="Times New Roman" w:eastAsia="Times New Roman" w:hAnsi="Times New Roman" w:cs="Times New Roman"/>
          <w:b/>
          <w:color w:val="C00000"/>
          <w:sz w:val="22"/>
          <w:szCs w:val="22"/>
          <w:lang w:eastAsia="it-IT"/>
        </w:rPr>
        <w:t>incrementare la formazione morale</w:t>
      </w:r>
      <w:r w:rsidRPr="00844863">
        <w:rPr>
          <w:rFonts w:ascii="Times New Roman" w:eastAsia="Times New Roman" w:hAnsi="Times New Roman" w:cs="Times New Roman"/>
          <w:bCs/>
          <w:color w:val="C00000"/>
          <w:sz w:val="22"/>
          <w:szCs w:val="22"/>
          <w:lang w:eastAsia="it-IT"/>
        </w:rPr>
        <w:t xml:space="preserve"> </w:t>
      </w:r>
      <w:r w:rsidRPr="00844863">
        <w:rPr>
          <w:rFonts w:ascii="Times New Roman" w:eastAsia="Times New Roman" w:hAnsi="Times New Roman" w:cs="Times New Roman"/>
          <w:bCs/>
          <w:color w:val="252525"/>
          <w:sz w:val="22"/>
          <w:szCs w:val="22"/>
          <w:lang w:eastAsia="it-IT"/>
        </w:rPr>
        <w:t xml:space="preserve">di tutti </w:t>
      </w:r>
      <w:proofErr w:type="gramStart"/>
      <w:r w:rsidRPr="00844863">
        <w:rPr>
          <w:rFonts w:ascii="Times New Roman" w:eastAsia="Times New Roman" w:hAnsi="Times New Roman" w:cs="Times New Roman"/>
          <w:bCs/>
          <w:color w:val="252525"/>
          <w:sz w:val="22"/>
          <w:szCs w:val="22"/>
          <w:lang w:eastAsia="it-IT"/>
        </w:rPr>
        <w:t>coloro</w:t>
      </w:r>
      <w:proofErr w:type="gramEnd"/>
      <w:r w:rsidRPr="00844863">
        <w:rPr>
          <w:rFonts w:ascii="Times New Roman" w:eastAsia="Times New Roman" w:hAnsi="Times New Roman" w:cs="Times New Roman"/>
          <w:bCs/>
          <w:color w:val="252525"/>
          <w:sz w:val="22"/>
          <w:szCs w:val="22"/>
          <w:lang w:eastAsia="it-IT"/>
        </w:rPr>
        <w:t xml:space="preserve"> che si riconoscono nella proposta evangelica, divulgando una cultura di amore alla vita dal suo sorgere al suo tramonto naturale, valorizzando la prossimità concreta con la carne sofferente di tanti uomini e donne che hanno difficoltà a dare senso al dolore e alla malattia, necessitando un accompagnamento umano, cristiano e professionale all’altezza della situazione.</w:t>
      </w:r>
    </w:p>
    <w:p w14:paraId="5D81643A" w14:textId="6E6F798C"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proofErr w:type="gramStart"/>
      <w:r w:rsidRPr="00844863">
        <w:rPr>
          <w:rFonts w:ascii="Times New Roman" w:eastAsia="Times New Roman" w:hAnsi="Times New Roman" w:cs="Times New Roman"/>
          <w:bCs/>
          <w:color w:val="252525"/>
          <w:sz w:val="22"/>
          <w:szCs w:val="22"/>
          <w:lang w:eastAsia="it-IT"/>
        </w:rPr>
        <w:t>Restano</w:t>
      </w:r>
      <w:proofErr w:type="gramEnd"/>
      <w:r w:rsidRPr="00844863">
        <w:rPr>
          <w:rFonts w:ascii="Times New Roman" w:eastAsia="Times New Roman" w:hAnsi="Times New Roman" w:cs="Times New Roman"/>
          <w:bCs/>
          <w:color w:val="252525"/>
          <w:sz w:val="22"/>
          <w:szCs w:val="22"/>
          <w:lang w:eastAsia="it-IT"/>
        </w:rPr>
        <w:t xml:space="preserve"> un faro le parole di papa Francesco alla Pontificia Accademia per la vita: «La dimensione personale e relazionale della vita – e del morire stesso, che è pur sempre un momento estremo del vivere – deve avere, nella cura e nell’accompagnamento del malato, uno spazio adeguato alla dignità dell’essere umano. In questo percorso la persona malata riveste il ruolo principale. </w:t>
      </w:r>
      <w:proofErr w:type="gramStart"/>
      <w:r w:rsidRPr="00844863">
        <w:rPr>
          <w:rFonts w:ascii="Times New Roman" w:eastAsia="Times New Roman" w:hAnsi="Times New Roman" w:cs="Times New Roman"/>
          <w:bCs/>
          <w:color w:val="252525"/>
          <w:sz w:val="22"/>
          <w:szCs w:val="22"/>
          <w:lang w:eastAsia="it-IT"/>
        </w:rPr>
        <w:t>[…</w:t>
      </w:r>
      <w:proofErr w:type="gramEnd"/>
      <w:r w:rsidRPr="00844863">
        <w:rPr>
          <w:rFonts w:ascii="Times New Roman" w:eastAsia="Times New Roman" w:hAnsi="Times New Roman" w:cs="Times New Roman"/>
          <w:bCs/>
          <w:color w:val="252525"/>
          <w:sz w:val="22"/>
          <w:szCs w:val="22"/>
          <w:lang w:eastAsia="it-IT"/>
        </w:rPr>
        <w:t>] È un discernimento non facile nell’odierna attività medica, in cui la relazione terapeutica si fa sempre più frammentata e l’atto medico deve assumere molteplici mediazioni, richieste dal contesto tecnologico e organizzativo».</w:t>
      </w:r>
    </w:p>
    <w:p w14:paraId="47EEFA68" w14:textId="77777777" w:rsidR="00844863" w:rsidRPr="00844863" w:rsidRDefault="00844863" w:rsidP="00844863">
      <w:pPr>
        <w:snapToGrid w:val="0"/>
        <w:spacing w:after="120"/>
        <w:jc w:val="both"/>
        <w:textAlignment w:val="baseline"/>
        <w:rPr>
          <w:rFonts w:ascii="Times New Roman" w:eastAsia="Times New Roman" w:hAnsi="Times New Roman" w:cs="Times New Roman"/>
          <w:bCs/>
          <w:color w:val="252525"/>
          <w:sz w:val="22"/>
          <w:szCs w:val="22"/>
          <w:lang w:eastAsia="it-IT"/>
        </w:rPr>
      </w:pPr>
      <w:r w:rsidRPr="00844863">
        <w:rPr>
          <w:rFonts w:ascii="Times New Roman" w:eastAsia="Times New Roman" w:hAnsi="Times New Roman" w:cs="Times New Roman"/>
          <w:bCs/>
          <w:color w:val="252525"/>
          <w:sz w:val="22"/>
          <w:szCs w:val="22"/>
          <w:lang w:eastAsia="it-IT"/>
        </w:rPr>
        <w:t xml:space="preserve">In secondo luogo, un gesto davvero profetico della Chiesa italiana potrebbe essere quello di </w:t>
      </w:r>
      <w:r w:rsidRPr="00844863">
        <w:rPr>
          <w:rFonts w:ascii="Times New Roman" w:eastAsia="Times New Roman" w:hAnsi="Times New Roman" w:cs="Times New Roman"/>
          <w:b/>
          <w:color w:val="C00000"/>
          <w:sz w:val="22"/>
          <w:szCs w:val="22"/>
          <w:lang w:eastAsia="it-IT"/>
        </w:rPr>
        <w:t>investire economicamente nella ricerca sulle cure palliative e nella pratica della terapia del dolore</w:t>
      </w:r>
      <w:r w:rsidRPr="00844863">
        <w:rPr>
          <w:rFonts w:ascii="Times New Roman" w:eastAsia="Times New Roman" w:hAnsi="Times New Roman" w:cs="Times New Roman"/>
          <w:bCs/>
          <w:color w:val="252525"/>
          <w:sz w:val="22"/>
          <w:szCs w:val="22"/>
          <w:lang w:eastAsia="it-IT"/>
        </w:rPr>
        <w:t xml:space="preserve">, fondando e mantenendo strutture di </w:t>
      </w:r>
      <w:r w:rsidRPr="00844863">
        <w:rPr>
          <w:rFonts w:ascii="Times New Roman" w:eastAsia="Times New Roman" w:hAnsi="Times New Roman" w:cs="Times New Roman"/>
          <w:bCs/>
          <w:i/>
          <w:color w:val="252525"/>
          <w:sz w:val="22"/>
          <w:szCs w:val="22"/>
          <w:lang w:eastAsia="it-IT"/>
        </w:rPr>
        <w:t>Hospices</w:t>
      </w:r>
      <w:r w:rsidRPr="00844863">
        <w:rPr>
          <w:rFonts w:ascii="Times New Roman" w:eastAsia="Times New Roman" w:hAnsi="Times New Roman" w:cs="Times New Roman"/>
          <w:bCs/>
          <w:color w:val="252525"/>
          <w:sz w:val="22"/>
          <w:szCs w:val="22"/>
          <w:lang w:eastAsia="it-IT"/>
        </w:rPr>
        <w:t xml:space="preserve"> cristianamente ispirate. Infatti, le richieste di eutanasia e suicidio spesso giungono per le condizioni precarie in cui versa il malato terminale e per le sofferenze atroci </w:t>
      </w:r>
      <w:proofErr w:type="gramStart"/>
      <w:r w:rsidRPr="00844863">
        <w:rPr>
          <w:rFonts w:ascii="Times New Roman" w:eastAsia="Times New Roman" w:hAnsi="Times New Roman" w:cs="Times New Roman"/>
          <w:bCs/>
          <w:color w:val="252525"/>
          <w:sz w:val="22"/>
          <w:szCs w:val="22"/>
          <w:lang w:eastAsia="it-IT"/>
        </w:rPr>
        <w:t>a cui</w:t>
      </w:r>
      <w:proofErr w:type="gramEnd"/>
      <w:r w:rsidRPr="00844863">
        <w:rPr>
          <w:rFonts w:ascii="Times New Roman" w:eastAsia="Times New Roman" w:hAnsi="Times New Roman" w:cs="Times New Roman"/>
          <w:bCs/>
          <w:color w:val="252525"/>
          <w:sz w:val="22"/>
          <w:szCs w:val="22"/>
          <w:lang w:eastAsia="it-IT"/>
        </w:rPr>
        <w:t xml:space="preserve"> è sottoposto. Un’adeguata attività di accompagnamento dei malati e delle loro famiglie, la </w:t>
      </w:r>
      <w:proofErr w:type="gramStart"/>
      <w:r w:rsidRPr="00844863">
        <w:rPr>
          <w:rFonts w:ascii="Times New Roman" w:eastAsia="Times New Roman" w:hAnsi="Times New Roman" w:cs="Times New Roman"/>
          <w:bCs/>
          <w:color w:val="252525"/>
          <w:sz w:val="22"/>
          <w:szCs w:val="22"/>
          <w:lang w:eastAsia="it-IT"/>
        </w:rPr>
        <w:t>promozione</w:t>
      </w:r>
      <w:proofErr w:type="gramEnd"/>
      <w:r w:rsidRPr="00844863">
        <w:rPr>
          <w:rFonts w:ascii="Times New Roman" w:eastAsia="Times New Roman" w:hAnsi="Times New Roman" w:cs="Times New Roman"/>
          <w:bCs/>
          <w:color w:val="252525"/>
          <w:sz w:val="22"/>
          <w:szCs w:val="22"/>
          <w:lang w:eastAsia="it-IT"/>
        </w:rPr>
        <w:t xml:space="preserve"> della terapia del dolore e la diffusione di strutture sanitarie adeguate ad umanizzare l’ultimo penoso tratto dell’esistenza, costituiscono la più forte prevenzione all’insorgere di queste tragiche richieste e manifestano il modo concreto con cui i discepoli di Cristo si fanno promotori e testimoni della vita, non con sterili contrapposizioni polemiche, ma «con i fatti e nella verità» (</w:t>
      </w:r>
      <w:r w:rsidRPr="00844863">
        <w:rPr>
          <w:rFonts w:ascii="Times New Roman" w:eastAsia="Times New Roman" w:hAnsi="Times New Roman" w:cs="Times New Roman"/>
          <w:bCs/>
          <w:i/>
          <w:color w:val="252525"/>
          <w:sz w:val="22"/>
          <w:szCs w:val="22"/>
          <w:lang w:eastAsia="it-IT"/>
        </w:rPr>
        <w:t>1Gv</w:t>
      </w:r>
      <w:r w:rsidRPr="00844863">
        <w:rPr>
          <w:rFonts w:ascii="Times New Roman" w:eastAsia="Times New Roman" w:hAnsi="Times New Roman" w:cs="Times New Roman"/>
          <w:bCs/>
          <w:color w:val="252525"/>
          <w:sz w:val="22"/>
          <w:szCs w:val="22"/>
          <w:lang w:eastAsia="it-IT"/>
        </w:rPr>
        <w:t xml:space="preserve"> 3,18).</w:t>
      </w:r>
    </w:p>
    <w:p w14:paraId="367A2CC7" w14:textId="34053366" w:rsidR="00844863" w:rsidRDefault="00844863" w:rsidP="00731F94">
      <w:pPr>
        <w:snapToGrid w:val="0"/>
        <w:spacing w:after="120"/>
        <w:jc w:val="right"/>
        <w:textAlignment w:val="baseline"/>
        <w:rPr>
          <w:rFonts w:ascii="Times New Roman" w:eastAsia="Times New Roman" w:hAnsi="Times New Roman" w:cs="Times New Roman"/>
          <w:color w:val="252525"/>
          <w:lang w:eastAsia="it-IT"/>
        </w:rPr>
      </w:pPr>
    </w:p>
    <w:p w14:paraId="0B89FBF8" w14:textId="3DA82B40" w:rsidR="00A37A55" w:rsidRDefault="00731F94" w:rsidP="008F188E">
      <w:pPr>
        <w:snapToGrid w:val="0"/>
        <w:spacing w:after="120"/>
        <w:jc w:val="right"/>
        <w:textAlignment w:val="baseline"/>
      </w:pPr>
      <w:r>
        <w:rPr>
          <w:rFonts w:ascii="Times New Roman" w:eastAsia="Times New Roman" w:hAnsi="Times New Roman" w:cs="Times New Roman"/>
          <w:color w:val="252525"/>
          <w:lang w:eastAsia="it-IT"/>
        </w:rPr>
        <w:t>Roberto Massaro</w:t>
      </w:r>
      <w:bookmarkStart w:id="0" w:name="_GoBack"/>
      <w:bookmarkEnd w:id="0"/>
    </w:p>
    <w:sectPr w:rsidR="00A37A55" w:rsidSect="003073A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385"/>
    <w:multiLevelType w:val="hybridMultilevel"/>
    <w:tmpl w:val="51DA6E3E"/>
    <w:lvl w:ilvl="0" w:tplc="25FA37C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F7D5789"/>
    <w:multiLevelType w:val="hybridMultilevel"/>
    <w:tmpl w:val="BDEEFC46"/>
    <w:lvl w:ilvl="0" w:tplc="0EC4F45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83822B5"/>
    <w:multiLevelType w:val="multilevel"/>
    <w:tmpl w:val="70B4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643CB9"/>
    <w:multiLevelType w:val="hybridMultilevel"/>
    <w:tmpl w:val="9DE4DD10"/>
    <w:lvl w:ilvl="0" w:tplc="525E78A4">
      <w:start w:val="1"/>
      <w:numFmt w:val="bullet"/>
      <w:lvlText w:val="¡"/>
      <w:lvlJc w:val="left"/>
      <w:pPr>
        <w:tabs>
          <w:tab w:val="num" w:pos="720"/>
        </w:tabs>
        <w:ind w:left="720" w:hanging="360"/>
      </w:pPr>
      <w:rPr>
        <w:rFonts w:ascii="Wingdings 2" w:hAnsi="Wingdings 2" w:hint="default"/>
      </w:rPr>
    </w:lvl>
    <w:lvl w:ilvl="1" w:tplc="D152ECB8" w:tentative="1">
      <w:start w:val="1"/>
      <w:numFmt w:val="bullet"/>
      <w:lvlText w:val="¡"/>
      <w:lvlJc w:val="left"/>
      <w:pPr>
        <w:tabs>
          <w:tab w:val="num" w:pos="1440"/>
        </w:tabs>
        <w:ind w:left="1440" w:hanging="360"/>
      </w:pPr>
      <w:rPr>
        <w:rFonts w:ascii="Wingdings 2" w:hAnsi="Wingdings 2" w:hint="default"/>
      </w:rPr>
    </w:lvl>
    <w:lvl w:ilvl="2" w:tplc="02B2C6DA" w:tentative="1">
      <w:start w:val="1"/>
      <w:numFmt w:val="bullet"/>
      <w:lvlText w:val="¡"/>
      <w:lvlJc w:val="left"/>
      <w:pPr>
        <w:tabs>
          <w:tab w:val="num" w:pos="2160"/>
        </w:tabs>
        <w:ind w:left="2160" w:hanging="360"/>
      </w:pPr>
      <w:rPr>
        <w:rFonts w:ascii="Wingdings 2" w:hAnsi="Wingdings 2" w:hint="default"/>
      </w:rPr>
    </w:lvl>
    <w:lvl w:ilvl="3" w:tplc="292265B6" w:tentative="1">
      <w:start w:val="1"/>
      <w:numFmt w:val="bullet"/>
      <w:lvlText w:val="¡"/>
      <w:lvlJc w:val="left"/>
      <w:pPr>
        <w:tabs>
          <w:tab w:val="num" w:pos="2880"/>
        </w:tabs>
        <w:ind w:left="2880" w:hanging="360"/>
      </w:pPr>
      <w:rPr>
        <w:rFonts w:ascii="Wingdings 2" w:hAnsi="Wingdings 2" w:hint="default"/>
      </w:rPr>
    </w:lvl>
    <w:lvl w:ilvl="4" w:tplc="74B4B75C" w:tentative="1">
      <w:start w:val="1"/>
      <w:numFmt w:val="bullet"/>
      <w:lvlText w:val="¡"/>
      <w:lvlJc w:val="left"/>
      <w:pPr>
        <w:tabs>
          <w:tab w:val="num" w:pos="3600"/>
        </w:tabs>
        <w:ind w:left="3600" w:hanging="360"/>
      </w:pPr>
      <w:rPr>
        <w:rFonts w:ascii="Wingdings 2" w:hAnsi="Wingdings 2" w:hint="default"/>
      </w:rPr>
    </w:lvl>
    <w:lvl w:ilvl="5" w:tplc="DB1C63F8" w:tentative="1">
      <w:start w:val="1"/>
      <w:numFmt w:val="bullet"/>
      <w:lvlText w:val="¡"/>
      <w:lvlJc w:val="left"/>
      <w:pPr>
        <w:tabs>
          <w:tab w:val="num" w:pos="4320"/>
        </w:tabs>
        <w:ind w:left="4320" w:hanging="360"/>
      </w:pPr>
      <w:rPr>
        <w:rFonts w:ascii="Wingdings 2" w:hAnsi="Wingdings 2" w:hint="default"/>
      </w:rPr>
    </w:lvl>
    <w:lvl w:ilvl="6" w:tplc="B24C89FE" w:tentative="1">
      <w:start w:val="1"/>
      <w:numFmt w:val="bullet"/>
      <w:lvlText w:val="¡"/>
      <w:lvlJc w:val="left"/>
      <w:pPr>
        <w:tabs>
          <w:tab w:val="num" w:pos="5040"/>
        </w:tabs>
        <w:ind w:left="5040" w:hanging="360"/>
      </w:pPr>
      <w:rPr>
        <w:rFonts w:ascii="Wingdings 2" w:hAnsi="Wingdings 2" w:hint="default"/>
      </w:rPr>
    </w:lvl>
    <w:lvl w:ilvl="7" w:tplc="6776A54E" w:tentative="1">
      <w:start w:val="1"/>
      <w:numFmt w:val="bullet"/>
      <w:lvlText w:val="¡"/>
      <w:lvlJc w:val="left"/>
      <w:pPr>
        <w:tabs>
          <w:tab w:val="num" w:pos="5760"/>
        </w:tabs>
        <w:ind w:left="5760" w:hanging="360"/>
      </w:pPr>
      <w:rPr>
        <w:rFonts w:ascii="Wingdings 2" w:hAnsi="Wingdings 2" w:hint="default"/>
      </w:rPr>
    </w:lvl>
    <w:lvl w:ilvl="8" w:tplc="2E9C97F4" w:tentative="1">
      <w:start w:val="1"/>
      <w:numFmt w:val="bullet"/>
      <w:lvlText w:val="¡"/>
      <w:lvlJc w:val="left"/>
      <w:pPr>
        <w:tabs>
          <w:tab w:val="num" w:pos="6480"/>
        </w:tabs>
        <w:ind w:left="6480" w:hanging="360"/>
      </w:pPr>
      <w:rPr>
        <w:rFonts w:ascii="Wingdings 2" w:hAnsi="Wingdings 2" w:hint="default"/>
      </w:rPr>
    </w:lvl>
  </w:abstractNum>
  <w:abstractNum w:abstractNumId="4">
    <w:nsid w:val="42E62471"/>
    <w:multiLevelType w:val="multilevel"/>
    <w:tmpl w:val="9D14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B749A3"/>
    <w:multiLevelType w:val="multilevel"/>
    <w:tmpl w:val="92320C20"/>
    <w:lvl w:ilvl="0">
      <w:start w:val="1"/>
      <w:numFmt w:val="decimal"/>
      <w:lvlText w:val="%1."/>
      <w:lvlJc w:val="left"/>
      <w:pPr>
        <w:tabs>
          <w:tab w:val="num" w:pos="-540"/>
        </w:tabs>
        <w:ind w:left="-540" w:hanging="360"/>
      </w:pPr>
    </w:lvl>
    <w:lvl w:ilvl="1" w:tentative="1">
      <w:start w:val="1"/>
      <w:numFmt w:val="decimal"/>
      <w:lvlText w:val="%2."/>
      <w:lvlJc w:val="left"/>
      <w:pPr>
        <w:tabs>
          <w:tab w:val="num" w:pos="180"/>
        </w:tabs>
        <w:ind w:left="180" w:hanging="360"/>
      </w:pPr>
    </w:lvl>
    <w:lvl w:ilvl="2" w:tentative="1">
      <w:start w:val="1"/>
      <w:numFmt w:val="decimal"/>
      <w:lvlText w:val="%3."/>
      <w:lvlJc w:val="left"/>
      <w:pPr>
        <w:tabs>
          <w:tab w:val="num" w:pos="900"/>
        </w:tabs>
        <w:ind w:left="900" w:hanging="360"/>
      </w:pPr>
    </w:lvl>
    <w:lvl w:ilvl="3" w:tentative="1">
      <w:start w:val="1"/>
      <w:numFmt w:val="decimal"/>
      <w:lvlText w:val="%4."/>
      <w:lvlJc w:val="left"/>
      <w:pPr>
        <w:tabs>
          <w:tab w:val="num" w:pos="1620"/>
        </w:tabs>
        <w:ind w:left="1620" w:hanging="360"/>
      </w:pPr>
    </w:lvl>
    <w:lvl w:ilvl="4" w:tentative="1">
      <w:start w:val="1"/>
      <w:numFmt w:val="decimal"/>
      <w:lvlText w:val="%5."/>
      <w:lvlJc w:val="left"/>
      <w:pPr>
        <w:tabs>
          <w:tab w:val="num" w:pos="2340"/>
        </w:tabs>
        <w:ind w:left="2340" w:hanging="360"/>
      </w:pPr>
    </w:lvl>
    <w:lvl w:ilvl="5" w:tentative="1">
      <w:start w:val="1"/>
      <w:numFmt w:val="decimal"/>
      <w:lvlText w:val="%6."/>
      <w:lvlJc w:val="left"/>
      <w:pPr>
        <w:tabs>
          <w:tab w:val="num" w:pos="3060"/>
        </w:tabs>
        <w:ind w:left="3060" w:hanging="360"/>
      </w:pPr>
    </w:lvl>
    <w:lvl w:ilvl="6" w:tentative="1">
      <w:start w:val="1"/>
      <w:numFmt w:val="decimal"/>
      <w:lvlText w:val="%7."/>
      <w:lvlJc w:val="left"/>
      <w:pPr>
        <w:tabs>
          <w:tab w:val="num" w:pos="3780"/>
        </w:tabs>
        <w:ind w:left="3780" w:hanging="360"/>
      </w:pPr>
    </w:lvl>
    <w:lvl w:ilvl="7" w:tentative="1">
      <w:start w:val="1"/>
      <w:numFmt w:val="decimal"/>
      <w:lvlText w:val="%8."/>
      <w:lvlJc w:val="left"/>
      <w:pPr>
        <w:tabs>
          <w:tab w:val="num" w:pos="4500"/>
        </w:tabs>
        <w:ind w:left="4500" w:hanging="360"/>
      </w:pPr>
    </w:lvl>
    <w:lvl w:ilvl="8" w:tentative="1">
      <w:start w:val="1"/>
      <w:numFmt w:val="decimal"/>
      <w:lvlText w:val="%9."/>
      <w:lvlJc w:val="left"/>
      <w:pPr>
        <w:tabs>
          <w:tab w:val="num" w:pos="5220"/>
        </w:tabs>
        <w:ind w:left="5220" w:hanging="36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55"/>
    <w:rsid w:val="000A11DA"/>
    <w:rsid w:val="001B7EAC"/>
    <w:rsid w:val="00202874"/>
    <w:rsid w:val="00303AE8"/>
    <w:rsid w:val="003073A2"/>
    <w:rsid w:val="00414D06"/>
    <w:rsid w:val="005C36FC"/>
    <w:rsid w:val="006E63D4"/>
    <w:rsid w:val="00731F94"/>
    <w:rsid w:val="007713F4"/>
    <w:rsid w:val="008246AC"/>
    <w:rsid w:val="00844863"/>
    <w:rsid w:val="0085600B"/>
    <w:rsid w:val="008F188E"/>
    <w:rsid w:val="009B5075"/>
    <w:rsid w:val="009D61F8"/>
    <w:rsid w:val="00A37A55"/>
    <w:rsid w:val="00B37006"/>
    <w:rsid w:val="00B85BAC"/>
    <w:rsid w:val="00CA2815"/>
    <w:rsid w:val="00D90D9A"/>
    <w:rsid w:val="00E32D96"/>
    <w:rsid w:val="00FA39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D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A37A55"/>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stoBibliografiaFine,TestoBibliografia"/>
    <w:basedOn w:val="Normale"/>
    <w:link w:val="TestonotaapidipaginaCarattere"/>
    <w:qFormat/>
    <w:rsid w:val="00E32D96"/>
    <w:pPr>
      <w:tabs>
        <w:tab w:val="left" w:pos="284"/>
      </w:tabs>
      <w:spacing w:before="120" w:after="120"/>
      <w:ind w:firstLine="709"/>
      <w:jc w:val="both"/>
    </w:pPr>
    <w:rPr>
      <w:lang w:eastAsia="it-IT"/>
    </w:rPr>
  </w:style>
  <w:style w:type="character" w:customStyle="1" w:styleId="TestonotaapidipaginaCarattere">
    <w:name w:val="Testo nota a piè di pagina Carattere"/>
    <w:aliases w:val="TestoBibliografiaFine Carattere,TestoBibliografia Carattere"/>
    <w:basedOn w:val="Caratterepredefinitoparagrafo"/>
    <w:link w:val="Testonotaapidipagina"/>
    <w:rsid w:val="00E32D96"/>
    <w:rPr>
      <w:lang w:eastAsia="it-IT"/>
    </w:rPr>
  </w:style>
  <w:style w:type="character" w:customStyle="1" w:styleId="Titolo5Carattere">
    <w:name w:val="Titolo 5 Carattere"/>
    <w:basedOn w:val="Caratterepredefinitoparagrafo"/>
    <w:link w:val="Titolo5"/>
    <w:uiPriority w:val="9"/>
    <w:rsid w:val="00A37A55"/>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A37A55"/>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atterepredefinitoparagrafo"/>
    <w:rsid w:val="00A37A55"/>
  </w:style>
  <w:style w:type="character" w:styleId="Collegamentoipertestuale">
    <w:name w:val="Hyperlink"/>
    <w:basedOn w:val="Caratterepredefinitoparagrafo"/>
    <w:uiPriority w:val="99"/>
    <w:unhideWhenUsed/>
    <w:rsid w:val="00A37A55"/>
    <w:rPr>
      <w:color w:val="0000FF"/>
      <w:u w:val="single"/>
    </w:rPr>
  </w:style>
  <w:style w:type="character" w:styleId="Enfasicorsivo">
    <w:name w:val="Emphasis"/>
    <w:basedOn w:val="Caratterepredefinitoparagrafo"/>
    <w:uiPriority w:val="20"/>
    <w:qFormat/>
    <w:rsid w:val="00A37A55"/>
    <w:rPr>
      <w:i/>
      <w:iCs/>
    </w:rPr>
  </w:style>
  <w:style w:type="character" w:customStyle="1" w:styleId="UnresolvedMention">
    <w:name w:val="Unresolved Mention"/>
    <w:basedOn w:val="Caratterepredefinitoparagrafo"/>
    <w:uiPriority w:val="99"/>
    <w:semiHidden/>
    <w:unhideWhenUsed/>
    <w:rsid w:val="00844863"/>
    <w:rPr>
      <w:color w:val="605E5C"/>
      <w:shd w:val="clear" w:color="auto" w:fill="E1DFDD"/>
    </w:rPr>
  </w:style>
  <w:style w:type="character" w:styleId="Collegamentovisitato">
    <w:name w:val="FollowedHyperlink"/>
    <w:basedOn w:val="Caratterepredefinitoparagrafo"/>
    <w:uiPriority w:val="99"/>
    <w:semiHidden/>
    <w:unhideWhenUsed/>
    <w:rsid w:val="00303AE8"/>
    <w:rPr>
      <w:color w:val="954F72" w:themeColor="followedHyperlink"/>
      <w:u w:val="single"/>
    </w:rPr>
  </w:style>
  <w:style w:type="paragraph" w:styleId="Paragrafoelenco">
    <w:name w:val="List Paragraph"/>
    <w:basedOn w:val="Normale"/>
    <w:uiPriority w:val="34"/>
    <w:qFormat/>
    <w:rsid w:val="000A11DA"/>
    <w:pPr>
      <w:ind w:left="720"/>
      <w:contextualSpacing/>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A37A55"/>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stoBibliografiaFine,TestoBibliografia"/>
    <w:basedOn w:val="Normale"/>
    <w:link w:val="TestonotaapidipaginaCarattere"/>
    <w:qFormat/>
    <w:rsid w:val="00E32D96"/>
    <w:pPr>
      <w:tabs>
        <w:tab w:val="left" w:pos="284"/>
      </w:tabs>
      <w:spacing w:before="120" w:after="120"/>
      <w:ind w:firstLine="709"/>
      <w:jc w:val="both"/>
    </w:pPr>
    <w:rPr>
      <w:lang w:eastAsia="it-IT"/>
    </w:rPr>
  </w:style>
  <w:style w:type="character" w:customStyle="1" w:styleId="TestonotaapidipaginaCarattere">
    <w:name w:val="Testo nota a piè di pagina Carattere"/>
    <w:aliases w:val="TestoBibliografiaFine Carattere,TestoBibliografia Carattere"/>
    <w:basedOn w:val="Caratterepredefinitoparagrafo"/>
    <w:link w:val="Testonotaapidipagina"/>
    <w:rsid w:val="00E32D96"/>
    <w:rPr>
      <w:lang w:eastAsia="it-IT"/>
    </w:rPr>
  </w:style>
  <w:style w:type="character" w:customStyle="1" w:styleId="Titolo5Carattere">
    <w:name w:val="Titolo 5 Carattere"/>
    <w:basedOn w:val="Caratterepredefinitoparagrafo"/>
    <w:link w:val="Titolo5"/>
    <w:uiPriority w:val="9"/>
    <w:rsid w:val="00A37A55"/>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A37A55"/>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atterepredefinitoparagrafo"/>
    <w:rsid w:val="00A37A55"/>
  </w:style>
  <w:style w:type="character" w:styleId="Collegamentoipertestuale">
    <w:name w:val="Hyperlink"/>
    <w:basedOn w:val="Caratterepredefinitoparagrafo"/>
    <w:uiPriority w:val="99"/>
    <w:unhideWhenUsed/>
    <w:rsid w:val="00A37A55"/>
    <w:rPr>
      <w:color w:val="0000FF"/>
      <w:u w:val="single"/>
    </w:rPr>
  </w:style>
  <w:style w:type="character" w:styleId="Enfasicorsivo">
    <w:name w:val="Emphasis"/>
    <w:basedOn w:val="Caratterepredefinitoparagrafo"/>
    <w:uiPriority w:val="20"/>
    <w:qFormat/>
    <w:rsid w:val="00A37A55"/>
    <w:rPr>
      <w:i/>
      <w:iCs/>
    </w:rPr>
  </w:style>
  <w:style w:type="character" w:customStyle="1" w:styleId="UnresolvedMention">
    <w:name w:val="Unresolved Mention"/>
    <w:basedOn w:val="Caratterepredefinitoparagrafo"/>
    <w:uiPriority w:val="99"/>
    <w:semiHidden/>
    <w:unhideWhenUsed/>
    <w:rsid w:val="00844863"/>
    <w:rPr>
      <w:color w:val="605E5C"/>
      <w:shd w:val="clear" w:color="auto" w:fill="E1DFDD"/>
    </w:rPr>
  </w:style>
  <w:style w:type="character" w:styleId="Collegamentovisitato">
    <w:name w:val="FollowedHyperlink"/>
    <w:basedOn w:val="Caratterepredefinitoparagrafo"/>
    <w:uiPriority w:val="99"/>
    <w:semiHidden/>
    <w:unhideWhenUsed/>
    <w:rsid w:val="00303AE8"/>
    <w:rPr>
      <w:color w:val="954F72" w:themeColor="followedHyperlink"/>
      <w:u w:val="single"/>
    </w:rPr>
  </w:style>
  <w:style w:type="paragraph" w:styleId="Paragrafoelenco">
    <w:name w:val="List Paragraph"/>
    <w:basedOn w:val="Normale"/>
    <w:uiPriority w:val="34"/>
    <w:qFormat/>
    <w:rsid w:val="000A11DA"/>
    <w:pPr>
      <w:ind w:left="720"/>
      <w:contextualSpacing/>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64401">
      <w:bodyDiv w:val="1"/>
      <w:marLeft w:val="0"/>
      <w:marRight w:val="0"/>
      <w:marTop w:val="0"/>
      <w:marBottom w:val="0"/>
      <w:divBdr>
        <w:top w:val="none" w:sz="0" w:space="0" w:color="auto"/>
        <w:left w:val="none" w:sz="0" w:space="0" w:color="auto"/>
        <w:bottom w:val="none" w:sz="0" w:space="0" w:color="auto"/>
        <w:right w:val="none" w:sz="0" w:space="0" w:color="auto"/>
      </w:divBdr>
      <w:divsChild>
        <w:div w:id="1821993453">
          <w:marLeft w:val="360"/>
          <w:marRight w:val="0"/>
          <w:marTop w:val="360"/>
          <w:marBottom w:val="0"/>
          <w:divBdr>
            <w:top w:val="none" w:sz="0" w:space="0" w:color="auto"/>
            <w:left w:val="none" w:sz="0" w:space="0" w:color="auto"/>
            <w:bottom w:val="none" w:sz="0" w:space="0" w:color="auto"/>
            <w:right w:val="none" w:sz="0" w:space="0" w:color="auto"/>
          </w:divBdr>
        </w:div>
        <w:div w:id="1451851139">
          <w:marLeft w:val="360"/>
          <w:marRight w:val="0"/>
          <w:marTop w:val="360"/>
          <w:marBottom w:val="0"/>
          <w:divBdr>
            <w:top w:val="none" w:sz="0" w:space="0" w:color="auto"/>
            <w:left w:val="none" w:sz="0" w:space="0" w:color="auto"/>
            <w:bottom w:val="none" w:sz="0" w:space="0" w:color="auto"/>
            <w:right w:val="none" w:sz="0" w:space="0" w:color="auto"/>
          </w:divBdr>
        </w:div>
      </w:divsChild>
    </w:div>
    <w:div w:id="1548030410">
      <w:bodyDiv w:val="1"/>
      <w:marLeft w:val="0"/>
      <w:marRight w:val="0"/>
      <w:marTop w:val="0"/>
      <w:marBottom w:val="0"/>
      <w:divBdr>
        <w:top w:val="none" w:sz="0" w:space="0" w:color="auto"/>
        <w:left w:val="none" w:sz="0" w:space="0" w:color="auto"/>
        <w:bottom w:val="none" w:sz="0" w:space="0" w:color="auto"/>
        <w:right w:val="none" w:sz="0" w:space="0" w:color="auto"/>
      </w:divBdr>
    </w:div>
    <w:div w:id="20403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2632</Words>
  <Characters>15003</Characters>
  <Application>Microsoft Macintosh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Angelo Giuseppe Dibisceglia</cp:lastModifiedBy>
  <cp:revision>7</cp:revision>
  <cp:lastPrinted>2022-08-13T10:37:00Z</cp:lastPrinted>
  <dcterms:created xsi:type="dcterms:W3CDTF">2022-08-12T14:54:00Z</dcterms:created>
  <dcterms:modified xsi:type="dcterms:W3CDTF">2022-08-16T18:18:00Z</dcterms:modified>
</cp:coreProperties>
</file>